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72" w:rsidRDefault="00F25EF5" w:rsidP="00F25EF5">
      <w:pPr>
        <w:jc w:val="center"/>
        <w:rPr>
          <w:b/>
        </w:rPr>
      </w:pPr>
      <w:r w:rsidRPr="00F25EF5">
        <w:rPr>
          <w:b/>
        </w:rPr>
        <w:t xml:space="preserve">Задачи на </w:t>
      </w:r>
      <w:r>
        <w:rPr>
          <w:b/>
        </w:rPr>
        <w:t>сцепленное наследование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19"/>
          <w:szCs w:val="19"/>
        </w:rPr>
        <w:t xml:space="preserve"> </w:t>
      </w:r>
      <w:proofErr w:type="gramStart"/>
      <w:r w:rsidR="00A36A61" w:rsidRPr="00A36A61">
        <w:rPr>
          <w:rFonts w:ascii="TimesNewRoman" w:hAnsi="TimesNewRoman" w:cs="TimesNewRoman"/>
          <w:b/>
          <w:sz w:val="32"/>
          <w:szCs w:val="32"/>
          <w:lang w:val="en-US"/>
        </w:rPr>
        <w:t>C</w:t>
      </w:r>
      <w:r w:rsidR="00A36A61" w:rsidRPr="00A36A61">
        <w:rPr>
          <w:rFonts w:ascii="TimesNewRoman" w:hAnsi="TimesNewRoman" w:cs="TimesNewRoman"/>
          <w:b/>
          <w:sz w:val="32"/>
          <w:szCs w:val="32"/>
        </w:rPr>
        <w:t>6</w:t>
      </w:r>
      <w:r w:rsidR="00A36A61" w:rsidRPr="00A36A61">
        <w:rPr>
          <w:rFonts w:ascii="TimesNewRoman" w:hAnsi="TimesNewRoman" w:cs="TimesNewRoman"/>
          <w:b/>
          <w:sz w:val="19"/>
          <w:szCs w:val="19"/>
        </w:rPr>
        <w:t xml:space="preserve"> (</w:t>
      </w:r>
      <w:r w:rsidRPr="00A36A61">
        <w:rPr>
          <w:rFonts w:ascii="TimesNewRoman" w:hAnsi="TimesNewRoman" w:cs="TimesNewRoman"/>
          <w:b/>
          <w:sz w:val="32"/>
          <w:szCs w:val="32"/>
        </w:rPr>
        <w:t>40</w:t>
      </w:r>
      <w:r w:rsidR="00A36A61" w:rsidRPr="00A36A61">
        <w:rPr>
          <w:rFonts w:ascii="TimesNewRoman" w:hAnsi="TimesNewRoman" w:cs="TimesNewRoman"/>
          <w:b/>
          <w:sz w:val="32"/>
          <w:szCs w:val="32"/>
        </w:rPr>
        <w:t>)</w:t>
      </w:r>
      <w:r w:rsidRPr="00A36A61">
        <w:rPr>
          <w:rFonts w:ascii="TimesNewRoman" w:hAnsi="TimesNewRoman" w:cs="TimesNewRoman"/>
          <w:sz w:val="32"/>
          <w:szCs w:val="32"/>
        </w:rPr>
        <w:t>.</w:t>
      </w:r>
      <w:proofErr w:type="gramEnd"/>
      <w:r>
        <w:rPr>
          <w:rFonts w:ascii="TimesNewRoman" w:hAnsi="TimesNewRoman" w:cs="TimesNewRoman"/>
          <w:sz w:val="19"/>
          <w:szCs w:val="19"/>
        </w:rPr>
        <w:t xml:space="preserve"> </w:t>
      </w:r>
      <w:r w:rsidRPr="00F25EF5">
        <w:rPr>
          <w:rFonts w:ascii="TimesNewRoman" w:hAnsi="TimesNewRoman" w:cs="TimesNewRoman"/>
          <w:sz w:val="24"/>
          <w:szCs w:val="24"/>
        </w:rPr>
        <w:t>При скрещивании растения кукурузы с гладкими окрашенными семенами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и растения с морщинистыми неокрашенными семенами все гибриды первого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поколения имели гладкие окрашенные семена. От анализирующего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 xml:space="preserve">скрещивания гибридов F1 получено: 3800 растений с </w:t>
      </w:r>
      <w:proofErr w:type="gramStart"/>
      <w:r w:rsidRPr="00F25EF5">
        <w:rPr>
          <w:rFonts w:ascii="TimesNewRoman" w:hAnsi="TimesNewRoman" w:cs="TimesNewRoman"/>
          <w:sz w:val="24"/>
          <w:szCs w:val="24"/>
        </w:rPr>
        <w:t>гладкими</w:t>
      </w:r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окрашенными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 xml:space="preserve">семенами; 150 – </w:t>
      </w:r>
      <w:proofErr w:type="gramStart"/>
      <w:r w:rsidRPr="00F25EF5">
        <w:rPr>
          <w:rFonts w:ascii="TimesNewRoman" w:hAnsi="TimesNewRoman" w:cs="TimesNewRoman"/>
          <w:sz w:val="24"/>
          <w:szCs w:val="24"/>
        </w:rPr>
        <w:t>с</w:t>
      </w:r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морщинистыми окрашенными; 4010 – с морщинистыми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неокрашенными; 149 – с гладкими неокрашенными. Определите генотипы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родителей и потомства, полученного в результате первого и анализирующего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скрещиваний. Составьте схему решения задачи. Объясните формирование</w:t>
      </w:r>
    </w:p>
    <w:p w:rsid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четырёх фенотипических групп в анализирующем скрещивании.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24"/>
          <w:szCs w:val="24"/>
        </w:rPr>
        <w:t>Схема решения</w:t>
      </w:r>
      <w:r w:rsidRPr="00F25EF5">
        <w:rPr>
          <w:rFonts w:ascii="TimesNewRoman" w:hAnsi="TimesNewRoman" w:cs="TimesNewRoman"/>
          <w:sz w:val="24"/>
          <w:szCs w:val="24"/>
        </w:rPr>
        <w:t>: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1) первое скрещивание: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24"/>
          <w:szCs w:val="24"/>
        </w:rPr>
        <w:t>P</w:t>
      </w:r>
      <w:r w:rsidRPr="00F25EF5">
        <w:rPr>
          <w:rFonts w:ascii="TimesNewRoman" w:hAnsi="TimesNewRoman" w:cs="TimesNewRoman"/>
          <w:sz w:val="24"/>
          <w:szCs w:val="24"/>
        </w:rPr>
        <w:t xml:space="preserve"> АА</w:t>
      </w:r>
      <w:proofErr w:type="gramStart"/>
      <w:r w:rsidRPr="00F25EF5">
        <w:rPr>
          <w:rFonts w:ascii="TimesNewRoman" w:hAnsi="TimesNewRoman" w:cs="TimesNewRoman"/>
          <w:sz w:val="24"/>
          <w:szCs w:val="24"/>
        </w:rPr>
        <w:t>BB</w:t>
      </w:r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                   </w:t>
      </w:r>
      <w:r w:rsidRPr="00F25EF5">
        <w:rPr>
          <w:rFonts w:ascii="TimesNewRoman,Bold" w:hAnsi="TimesNewRoman,Bold" w:cs="TimesNewRoman,Bold"/>
          <w:b/>
          <w:bCs/>
          <w:sz w:val="24"/>
          <w:szCs w:val="24"/>
        </w:rPr>
        <w:t>×</w:t>
      </w:r>
      <w:r w:rsidRPr="00F25EF5">
        <w:rPr>
          <w:rFonts w:cs="TimesNewRoman,Bold"/>
          <w:b/>
          <w:bCs/>
          <w:sz w:val="24"/>
          <w:szCs w:val="24"/>
        </w:rPr>
        <w:t xml:space="preserve">                    </w:t>
      </w:r>
      <w:r w:rsidRPr="00F25EF5">
        <w:rPr>
          <w:rFonts w:ascii="TimesNewRoman,Bold" w:hAnsi="TimesNewRoman,Bold" w:cs="TimesNewRoman,Bold"/>
          <w:b/>
          <w:bCs/>
          <w:sz w:val="24"/>
          <w:szCs w:val="24"/>
        </w:rPr>
        <w:t xml:space="preserve">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ааbb</w:t>
      </w:r>
      <w:proofErr w:type="spellEnd"/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морщинистые                           гладкие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неокрашенные                         окрашенные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24"/>
          <w:szCs w:val="24"/>
        </w:rPr>
        <w:t>G</w:t>
      </w:r>
      <w:r w:rsidRPr="00F25EF5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   </w:t>
      </w:r>
      <w:r w:rsidRPr="00F25EF5">
        <w:rPr>
          <w:rFonts w:ascii="TimesNewRoman" w:hAnsi="TimesNewRoman" w:cs="TimesNewRoman"/>
          <w:sz w:val="24"/>
          <w:szCs w:val="24"/>
        </w:rPr>
        <w:t xml:space="preserve">AB                                              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ab</w:t>
      </w:r>
      <w:proofErr w:type="spellEnd"/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24"/>
          <w:szCs w:val="24"/>
        </w:rPr>
        <w:t>F1</w:t>
      </w:r>
      <w:r w:rsidRPr="00F25EF5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AaBb</w:t>
      </w:r>
      <w:proofErr w:type="spellEnd"/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2) анализирующее скрещивание: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24"/>
          <w:szCs w:val="24"/>
        </w:rPr>
        <w:t>P</w:t>
      </w:r>
      <w:r w:rsidRPr="00F25EF5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Аа</w:t>
      </w:r>
      <w:proofErr w:type="gramStart"/>
      <w:r w:rsidRPr="00F25EF5">
        <w:rPr>
          <w:rFonts w:ascii="TimesNewRoman" w:hAnsi="TimesNewRoman" w:cs="TimesNewRoman"/>
          <w:sz w:val="24"/>
          <w:szCs w:val="24"/>
        </w:rPr>
        <w:t>Bb</w:t>
      </w:r>
      <w:proofErr w:type="spellEnd"/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</w:t>
      </w:r>
      <w:r w:rsidRPr="00F25EF5">
        <w:rPr>
          <w:rFonts w:ascii="TimesNewRoman,Bold" w:hAnsi="TimesNewRoman,Bold" w:cs="TimesNewRoman,Bold"/>
          <w:b/>
          <w:bCs/>
          <w:sz w:val="24"/>
          <w:szCs w:val="24"/>
        </w:rPr>
        <w:t xml:space="preserve">×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ааbb</w:t>
      </w:r>
      <w:proofErr w:type="spellEnd"/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b/>
          <w:sz w:val="24"/>
          <w:szCs w:val="24"/>
        </w:rPr>
        <w:t xml:space="preserve">G </w:t>
      </w:r>
      <w:r w:rsidRPr="00F25EF5">
        <w:rPr>
          <w:rFonts w:ascii="TimesNewRoman" w:hAnsi="TimesNewRoman" w:cs="TimesNewRoman"/>
          <w:sz w:val="24"/>
          <w:szCs w:val="24"/>
        </w:rPr>
        <w:t xml:space="preserve">AB,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Ab</w:t>
      </w:r>
      <w:proofErr w:type="spellEnd"/>
      <w:r w:rsidRPr="00F25EF5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ab</w:t>
      </w:r>
      <w:proofErr w:type="spellEnd"/>
      <w:r w:rsidRPr="00F25EF5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ab</w:t>
      </w:r>
      <w:proofErr w:type="spellEnd"/>
      <w:r w:rsidRPr="00F25EF5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F25EF5">
        <w:rPr>
          <w:rFonts w:ascii="TimesNewRoman" w:hAnsi="TimesNewRoman" w:cs="TimesNewRoman"/>
          <w:sz w:val="24"/>
          <w:szCs w:val="24"/>
        </w:rPr>
        <w:t>ab</w:t>
      </w:r>
      <w:proofErr w:type="spellEnd"/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генотипы и фенотипы потомства: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F25EF5">
        <w:rPr>
          <w:rFonts w:ascii="TimesNewRoman" w:hAnsi="TimesNewRoman" w:cs="TimesNewRoman"/>
          <w:b/>
          <w:sz w:val="24"/>
          <w:szCs w:val="24"/>
        </w:rPr>
        <w:t>Аа</w:t>
      </w:r>
      <w:proofErr w:type="gramStart"/>
      <w:r w:rsidRPr="00F25EF5">
        <w:rPr>
          <w:rFonts w:ascii="TimesNewRoman" w:hAnsi="TimesNewRoman" w:cs="TimesNewRoman"/>
          <w:b/>
          <w:sz w:val="24"/>
          <w:szCs w:val="24"/>
        </w:rPr>
        <w:t>Bb</w:t>
      </w:r>
      <w:proofErr w:type="spellEnd"/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– гладкие окрашенные семена (3800);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F25EF5">
        <w:rPr>
          <w:rFonts w:ascii="TimesNewRoman" w:hAnsi="TimesNewRoman" w:cs="TimesNewRoman"/>
          <w:b/>
          <w:sz w:val="24"/>
          <w:szCs w:val="24"/>
        </w:rPr>
        <w:t>Аа</w:t>
      </w:r>
      <w:proofErr w:type="gramStart"/>
      <w:r w:rsidRPr="00F25EF5">
        <w:rPr>
          <w:rFonts w:ascii="TimesNewRoman" w:hAnsi="TimesNewRoman" w:cs="TimesNewRoman"/>
          <w:b/>
          <w:sz w:val="24"/>
          <w:szCs w:val="24"/>
        </w:rPr>
        <w:t>bb</w:t>
      </w:r>
      <w:proofErr w:type="spellEnd"/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– гладкие неокрашенные семена (149);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F25EF5">
        <w:rPr>
          <w:rFonts w:ascii="TimesNewRoman" w:hAnsi="TimesNewRoman" w:cs="TimesNewRoman"/>
          <w:b/>
          <w:sz w:val="24"/>
          <w:szCs w:val="24"/>
        </w:rPr>
        <w:t>аа</w:t>
      </w:r>
      <w:proofErr w:type="gramStart"/>
      <w:r w:rsidRPr="00F25EF5">
        <w:rPr>
          <w:rFonts w:ascii="TimesNewRoman" w:hAnsi="TimesNewRoman" w:cs="TimesNewRoman"/>
          <w:b/>
          <w:sz w:val="24"/>
          <w:szCs w:val="24"/>
        </w:rPr>
        <w:t>Bb</w:t>
      </w:r>
      <w:proofErr w:type="spellEnd"/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– морщинистые окрашенные семена (150);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spellStart"/>
      <w:r w:rsidRPr="00F25EF5">
        <w:rPr>
          <w:rFonts w:ascii="TimesNewRoman" w:hAnsi="TimesNewRoman" w:cs="TimesNewRoman"/>
          <w:b/>
          <w:sz w:val="24"/>
          <w:szCs w:val="24"/>
        </w:rPr>
        <w:t>аа</w:t>
      </w:r>
      <w:proofErr w:type="gramStart"/>
      <w:r w:rsidRPr="00F25EF5">
        <w:rPr>
          <w:rFonts w:ascii="TimesNewRoman" w:hAnsi="TimesNewRoman" w:cs="TimesNewRoman"/>
          <w:b/>
          <w:sz w:val="24"/>
          <w:szCs w:val="24"/>
        </w:rPr>
        <w:t>bb</w:t>
      </w:r>
      <w:proofErr w:type="spellEnd"/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– морщинистые неокрашенные семена (4010);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 xml:space="preserve">3) присутствие в потомстве двух групп особей с </w:t>
      </w:r>
      <w:proofErr w:type="gramStart"/>
      <w:r w:rsidRPr="00F25EF5">
        <w:rPr>
          <w:rFonts w:ascii="TimesNewRoman" w:hAnsi="TimesNewRoman" w:cs="TimesNewRoman"/>
          <w:sz w:val="24"/>
          <w:szCs w:val="24"/>
        </w:rPr>
        <w:t>доминантными</w:t>
      </w:r>
      <w:proofErr w:type="gramEnd"/>
      <w:r w:rsidRPr="00F25EF5">
        <w:rPr>
          <w:rFonts w:ascii="TimesNewRoman" w:hAnsi="TimesNewRoman" w:cs="TimesNewRoman"/>
          <w:sz w:val="24"/>
          <w:szCs w:val="24"/>
        </w:rPr>
        <w:t xml:space="preserve"> и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рецессивными признаками примерно в равных долях (3800 и 4010)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объясняется законом сцепленного наследования признаков. Две</w:t>
      </w:r>
    </w:p>
    <w:p w:rsidR="00F25EF5" w:rsidRP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другие фенотипические группы (149 и 150) образуются в результате</w:t>
      </w:r>
    </w:p>
    <w:p w:rsidR="00F25EF5" w:rsidRDefault="00F25EF5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25EF5">
        <w:rPr>
          <w:rFonts w:ascii="TimesNewRoman" w:hAnsi="TimesNewRoman" w:cs="TimesNewRoman"/>
          <w:sz w:val="24"/>
          <w:szCs w:val="24"/>
        </w:rPr>
        <w:t>кроссинговера между аллельными генами.</w:t>
      </w:r>
    </w:p>
    <w:p w:rsidR="007767C3" w:rsidRDefault="007767C3" w:rsidP="00F25EF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7767C3" w:rsidRDefault="007767C3" w:rsidP="00A36A6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9D5B640" wp14:editId="16BDAFC3">
            <wp:extent cx="5732328" cy="1559859"/>
            <wp:effectExtent l="0" t="0" r="190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2603" t="4283" b="74648"/>
                    <a:stretch/>
                  </pic:blipFill>
                  <pic:spPr bwMode="auto">
                    <a:xfrm>
                      <a:off x="0" y="0"/>
                      <a:ext cx="5762612" cy="156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67C3" w:rsidRPr="00F25EF5" w:rsidRDefault="007767C3" w:rsidP="00A36A6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A4DA146" wp14:editId="0F3103B4">
            <wp:extent cx="5732289" cy="1858698"/>
            <wp:effectExtent l="0" t="0" r="190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2440" t="71483" b="5874"/>
                    <a:stretch/>
                  </pic:blipFill>
                  <pic:spPr bwMode="auto">
                    <a:xfrm>
                      <a:off x="0" y="0"/>
                      <a:ext cx="5742932" cy="18621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67C3" w:rsidRPr="00F2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B3"/>
    <w:rsid w:val="004E77B1"/>
    <w:rsid w:val="00571BB3"/>
    <w:rsid w:val="007767C3"/>
    <w:rsid w:val="0080390E"/>
    <w:rsid w:val="00A36A61"/>
    <w:rsid w:val="00F2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4</cp:revision>
  <dcterms:created xsi:type="dcterms:W3CDTF">2014-10-29T12:12:00Z</dcterms:created>
  <dcterms:modified xsi:type="dcterms:W3CDTF">2014-10-30T11:56:00Z</dcterms:modified>
</cp:coreProperties>
</file>