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1EB" w:rsidRDefault="00D27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5D01EB" w:rsidRPr="00A01C3D" w:rsidRDefault="00D2771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C3D">
        <w:rPr>
          <w:rFonts w:ascii="Times New Roman" w:hAnsi="Times New Roman" w:cs="Times New Roman"/>
          <w:color w:val="000000" w:themeColor="text1"/>
          <w:sz w:val="28"/>
          <w:szCs w:val="28"/>
        </w:rPr>
        <w:t>Проект «Повышение качества образования в школах с низкими результатами обучения и в школах, функционирующих в неблагоприятных социальных условиях»</w:t>
      </w:r>
    </w:p>
    <w:p w:rsidR="005D01EB" w:rsidRPr="00A01C3D" w:rsidRDefault="00D2771A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01C3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Структура представления информации о реализации мероприятий по повышению качества образования в ШНОР и ШНСУ на сайте муниципального органа управления образованием  </w:t>
      </w:r>
    </w:p>
    <w:p w:rsidR="005D01EB" w:rsidRPr="00A01C3D" w:rsidRDefault="00D2771A">
      <w:pPr>
        <w:pStyle w:val="ad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01C3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 целью реализации в 2020 году на территории Ярославской области мероприятий 4.2.7 ведомственной целевой программы департамента образования Ярославской области  и в рамках выполнения соглашения о сотрудничестве между ГАУ ДПО ЯО ИРО и муниципальным органом управления образованием в рамках реализации федеральной субсидии по проекту  «Повышение качества образования в школах с низкими результатами обучения и в школах, функционирующих в неблагоприятных социальных условиях» (далее - Проект) п. 3.2 информирование общественности МР и целевых аудиторий о ходе и результатах реализации Проекта рекомендуется отразить актуальную информацию на сайте Муниципального органа управления образованием. </w:t>
      </w:r>
    </w:p>
    <w:p w:rsidR="005D01EB" w:rsidRDefault="00D2771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рекомендуем создать на сайте </w:t>
      </w:r>
      <w:r w:rsidRPr="00A01C3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органа управления 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пункт меню </w:t>
      </w:r>
      <w:r>
        <w:rPr>
          <w:rFonts w:ascii="Times New Roman" w:hAnsi="Times New Roman" w:cs="Times New Roman"/>
          <w:b/>
          <w:sz w:val="28"/>
          <w:szCs w:val="28"/>
        </w:rPr>
        <w:t>«Муниципальная программа поддержки ШНОР и (или) ШНСУ»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Программа).</w:t>
      </w:r>
    </w:p>
    <w:p w:rsidR="005D01EB" w:rsidRDefault="00D2771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основной странице уместно указать назв</w:t>
      </w:r>
      <w:r w:rsidR="00A01C3D">
        <w:rPr>
          <w:rFonts w:ascii="Times New Roman" w:hAnsi="Times New Roman" w:cs="Times New Roman"/>
          <w:sz w:val="28"/>
          <w:szCs w:val="28"/>
        </w:rPr>
        <w:t xml:space="preserve">ание Программы, ссылку на текст </w:t>
      </w:r>
      <w:r>
        <w:rPr>
          <w:rFonts w:ascii="Times New Roman" w:hAnsi="Times New Roman" w:cs="Times New Roman"/>
          <w:sz w:val="28"/>
          <w:szCs w:val="28"/>
        </w:rPr>
        <w:t>Программы или паспорт Программы. Здесь же размещается план реализации Программы (ежегодно).</w:t>
      </w:r>
    </w:p>
    <w:p w:rsidR="005D01EB" w:rsidRDefault="00D2771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Слева на основной странице создаются подпункты меню: Документы; Кадры; Школы, вошедшие в программу поддержки; Ресурсы; Мероприятия; Отчет.</w:t>
      </w:r>
    </w:p>
    <w:tbl>
      <w:tblPr>
        <w:tblStyle w:val="ae"/>
        <w:tblW w:w="9640" w:type="dxa"/>
        <w:tblInd w:w="-147" w:type="dxa"/>
        <w:tblLook w:val="04A0" w:firstRow="1" w:lastRow="0" w:firstColumn="1" w:lastColumn="0" w:noHBand="0" w:noVBand="1"/>
      </w:tblPr>
      <w:tblGrid>
        <w:gridCol w:w="3542"/>
        <w:gridCol w:w="6098"/>
      </w:tblGrid>
      <w:tr w:rsidR="005D01EB">
        <w:tc>
          <w:tcPr>
            <w:tcW w:w="3542" w:type="dxa"/>
          </w:tcPr>
          <w:p w:rsidR="005D01EB" w:rsidRDefault="00D27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Документы</w:t>
            </w:r>
          </w:p>
        </w:tc>
        <w:tc>
          <w:tcPr>
            <w:tcW w:w="6097" w:type="dxa"/>
            <w:vMerge w:val="restart"/>
          </w:tcPr>
          <w:p w:rsidR="005D01EB" w:rsidRDefault="00D277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  <w:p w:rsidR="005D01EB" w:rsidRDefault="00D277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Программы</w:t>
            </w:r>
          </w:p>
          <w:p w:rsidR="005D01EB" w:rsidRDefault="00D277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  <w:p w:rsidR="005D01EB" w:rsidRDefault="00D277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реализации Программы</w:t>
            </w:r>
          </w:p>
        </w:tc>
      </w:tr>
      <w:tr w:rsidR="005D01EB">
        <w:tc>
          <w:tcPr>
            <w:tcW w:w="3542" w:type="dxa"/>
          </w:tcPr>
          <w:p w:rsidR="005D01EB" w:rsidRDefault="00D27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Кадры</w:t>
            </w:r>
          </w:p>
        </w:tc>
        <w:tc>
          <w:tcPr>
            <w:tcW w:w="6097" w:type="dxa"/>
            <w:vMerge/>
          </w:tcPr>
          <w:p w:rsidR="005D01EB" w:rsidRDefault="005D0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1EB">
        <w:tc>
          <w:tcPr>
            <w:tcW w:w="3542" w:type="dxa"/>
          </w:tcPr>
          <w:p w:rsidR="005D01EB" w:rsidRDefault="00D27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Школы, вошедшие в программу поддержки</w:t>
            </w:r>
          </w:p>
        </w:tc>
        <w:tc>
          <w:tcPr>
            <w:tcW w:w="6097" w:type="dxa"/>
            <w:vMerge/>
          </w:tcPr>
          <w:p w:rsidR="005D01EB" w:rsidRDefault="005D0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1EB">
        <w:tc>
          <w:tcPr>
            <w:tcW w:w="3542" w:type="dxa"/>
          </w:tcPr>
          <w:p w:rsidR="005D01EB" w:rsidRDefault="00D27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  <w:tc>
          <w:tcPr>
            <w:tcW w:w="6097" w:type="dxa"/>
            <w:vMerge/>
          </w:tcPr>
          <w:p w:rsidR="005D01EB" w:rsidRDefault="005D0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1EB">
        <w:tc>
          <w:tcPr>
            <w:tcW w:w="3542" w:type="dxa"/>
          </w:tcPr>
          <w:p w:rsidR="005D01EB" w:rsidRDefault="00D27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6097" w:type="dxa"/>
            <w:vMerge/>
          </w:tcPr>
          <w:p w:rsidR="005D01EB" w:rsidRDefault="005D0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1EB">
        <w:tc>
          <w:tcPr>
            <w:tcW w:w="3542" w:type="dxa"/>
          </w:tcPr>
          <w:p w:rsidR="005D01EB" w:rsidRDefault="00D27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Отчет</w:t>
            </w:r>
          </w:p>
        </w:tc>
        <w:tc>
          <w:tcPr>
            <w:tcW w:w="6097" w:type="dxa"/>
            <w:vMerge/>
          </w:tcPr>
          <w:p w:rsidR="005D01EB" w:rsidRDefault="005D0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01EB" w:rsidRDefault="005D01E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D01EB" w:rsidRDefault="00D277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меню </w:t>
      </w:r>
      <w:r>
        <w:rPr>
          <w:rFonts w:ascii="Times New Roman" w:hAnsi="Times New Roman" w:cs="Times New Roman"/>
          <w:b/>
          <w:sz w:val="28"/>
          <w:szCs w:val="28"/>
        </w:rPr>
        <w:t>«Документы»</w:t>
      </w:r>
      <w:r>
        <w:rPr>
          <w:rFonts w:ascii="Times New Roman" w:hAnsi="Times New Roman" w:cs="Times New Roman"/>
          <w:sz w:val="28"/>
          <w:szCs w:val="28"/>
        </w:rPr>
        <w:t xml:space="preserve"> размещаются:</w:t>
      </w:r>
    </w:p>
    <w:p w:rsidR="005D01EB" w:rsidRDefault="00D277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об утверждении муниципальной программы поддержки;</w:t>
      </w:r>
    </w:p>
    <w:p w:rsidR="005D01EB" w:rsidRDefault="00D277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текст Программы;</w:t>
      </w:r>
    </w:p>
    <w:p w:rsidR="005D01EB" w:rsidRDefault="00D277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о формировании муниципальной команды;</w:t>
      </w:r>
    </w:p>
    <w:p w:rsidR="005D01EB" w:rsidRDefault="00D277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другие нормативные документы.</w:t>
      </w:r>
    </w:p>
    <w:p w:rsidR="005D01EB" w:rsidRDefault="00D277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меню </w:t>
      </w:r>
      <w:r>
        <w:rPr>
          <w:rFonts w:ascii="Times New Roman" w:hAnsi="Times New Roman" w:cs="Times New Roman"/>
          <w:b/>
          <w:sz w:val="28"/>
          <w:szCs w:val="28"/>
        </w:rPr>
        <w:t>«Кадры»</w:t>
      </w:r>
      <w:r>
        <w:rPr>
          <w:rFonts w:ascii="Times New Roman" w:hAnsi="Times New Roman" w:cs="Times New Roman"/>
          <w:sz w:val="28"/>
          <w:szCs w:val="28"/>
        </w:rPr>
        <w:t xml:space="preserve"> размещаются: </w:t>
      </w:r>
    </w:p>
    <w:p w:rsidR="005D01EB" w:rsidRDefault="00D277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ФИО и контактная информация муниципального координатора МК;</w:t>
      </w:r>
    </w:p>
    <w:p w:rsidR="005D01EB" w:rsidRDefault="00D277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муниципальной команды с указанием функций каждого участника (рекомендуем оформить в виде таблицы).</w:t>
      </w:r>
    </w:p>
    <w:tbl>
      <w:tblPr>
        <w:tblStyle w:val="ae"/>
        <w:tblW w:w="9143" w:type="dxa"/>
        <w:tblLook w:val="04A0" w:firstRow="1" w:lastRow="0" w:firstColumn="1" w:lastColumn="0" w:noHBand="0" w:noVBand="1"/>
      </w:tblPr>
      <w:tblGrid>
        <w:gridCol w:w="739"/>
        <w:gridCol w:w="1672"/>
        <w:gridCol w:w="1707"/>
        <w:gridCol w:w="3509"/>
        <w:gridCol w:w="1516"/>
      </w:tblGrid>
      <w:tr w:rsidR="005D01EB">
        <w:tc>
          <w:tcPr>
            <w:tcW w:w="739" w:type="dxa"/>
          </w:tcPr>
          <w:p w:rsidR="005D01EB" w:rsidRDefault="00D27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72" w:type="dxa"/>
          </w:tcPr>
          <w:p w:rsidR="005D01EB" w:rsidRDefault="00D27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7" w:type="dxa"/>
          </w:tcPr>
          <w:p w:rsidR="005D01EB" w:rsidRDefault="00D27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509" w:type="dxa"/>
          </w:tcPr>
          <w:p w:rsidR="005D01EB" w:rsidRDefault="00D27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516" w:type="dxa"/>
          </w:tcPr>
          <w:p w:rsidR="005D01EB" w:rsidRDefault="00D27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</w:tr>
      <w:tr w:rsidR="005D01EB">
        <w:tc>
          <w:tcPr>
            <w:tcW w:w="739" w:type="dxa"/>
          </w:tcPr>
          <w:p w:rsidR="005D01EB" w:rsidRDefault="00D27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72" w:type="dxa"/>
          </w:tcPr>
          <w:p w:rsidR="005D01EB" w:rsidRDefault="005D0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5D01EB" w:rsidRDefault="005D0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5D01EB" w:rsidRDefault="005D0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5D01EB" w:rsidRDefault="005D0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EB">
        <w:tc>
          <w:tcPr>
            <w:tcW w:w="739" w:type="dxa"/>
          </w:tcPr>
          <w:p w:rsidR="005D01EB" w:rsidRDefault="00D27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72" w:type="dxa"/>
          </w:tcPr>
          <w:p w:rsidR="005D01EB" w:rsidRDefault="005D0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5D01EB" w:rsidRDefault="005D0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5D01EB" w:rsidRDefault="005D0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5D01EB" w:rsidRDefault="005D0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EB">
        <w:tc>
          <w:tcPr>
            <w:tcW w:w="739" w:type="dxa"/>
          </w:tcPr>
          <w:p w:rsidR="005D01EB" w:rsidRDefault="00D27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672" w:type="dxa"/>
          </w:tcPr>
          <w:p w:rsidR="005D01EB" w:rsidRDefault="005D0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5D01EB" w:rsidRDefault="005D0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5D01EB" w:rsidRDefault="005D0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5D01EB" w:rsidRDefault="005D0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01EB" w:rsidRDefault="005D01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1EB" w:rsidRDefault="00D277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меню </w:t>
      </w:r>
      <w:r>
        <w:rPr>
          <w:rFonts w:ascii="Times New Roman" w:hAnsi="Times New Roman" w:cs="Times New Roman"/>
          <w:b/>
          <w:sz w:val="28"/>
          <w:szCs w:val="28"/>
        </w:rPr>
        <w:t>«Школы, вошедшие в программу поддержки»</w:t>
      </w:r>
      <w:r>
        <w:rPr>
          <w:rFonts w:ascii="Times New Roman" w:hAnsi="Times New Roman" w:cs="Times New Roman"/>
          <w:sz w:val="28"/>
          <w:szCs w:val="28"/>
        </w:rPr>
        <w:t xml:space="preserve"> указывается наименование ОО и ссылка на сайт школы на страницу пункта меню «Реализация программы перехода школы в эффективный режим работы».</w:t>
      </w:r>
    </w:p>
    <w:p w:rsidR="005D01EB" w:rsidRDefault="00D277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меню </w:t>
      </w:r>
      <w:r>
        <w:rPr>
          <w:rFonts w:ascii="Times New Roman" w:hAnsi="Times New Roman" w:cs="Times New Roman"/>
          <w:b/>
          <w:sz w:val="28"/>
          <w:szCs w:val="28"/>
        </w:rPr>
        <w:t>«Ресурсы»</w:t>
      </w:r>
      <w:r>
        <w:rPr>
          <w:rFonts w:ascii="Times New Roman" w:hAnsi="Times New Roman" w:cs="Times New Roman"/>
          <w:sz w:val="28"/>
          <w:szCs w:val="28"/>
        </w:rPr>
        <w:t xml:space="preserve"> размещаются:</w:t>
      </w:r>
    </w:p>
    <w:p w:rsidR="005D01EB" w:rsidRDefault="00D277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ОО, которая определена как школа-партнер или школа-консультант, и ссылка на сайт школы на страницу пункта меню «Эффективное школьное партнерство»</w:t>
      </w:r>
    </w:p>
    <w:p w:rsidR="005D01EB" w:rsidRDefault="00D277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профессиональные сообщества, организованные в муниципальном образовании;</w:t>
      </w:r>
    </w:p>
    <w:p w:rsidR="005D01EB" w:rsidRDefault="00D277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иных партнеров сетевого взаимодействия внутри муниципального образования;</w:t>
      </w:r>
    </w:p>
    <w:p w:rsidR="005D01EB" w:rsidRDefault="00D277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другое ресурсное обеспечение.</w:t>
      </w:r>
    </w:p>
    <w:p w:rsidR="005D01EB" w:rsidRDefault="00D277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меню </w:t>
      </w:r>
      <w:r>
        <w:rPr>
          <w:rFonts w:ascii="Times New Roman" w:hAnsi="Times New Roman" w:cs="Times New Roman"/>
          <w:b/>
          <w:sz w:val="28"/>
          <w:szCs w:val="28"/>
        </w:rPr>
        <w:t>«Мероприятия»</w:t>
      </w:r>
      <w:r>
        <w:rPr>
          <w:rFonts w:ascii="Times New Roman" w:hAnsi="Times New Roman" w:cs="Times New Roman"/>
          <w:sz w:val="28"/>
          <w:szCs w:val="28"/>
        </w:rPr>
        <w:t xml:space="preserve"> размещаются анонсы, фотоотчеты, материалы мероприятий, ссылки на мероприятия участников Программы, проведенных в рамках выполнения плана реализации Программы.</w:t>
      </w:r>
    </w:p>
    <w:p w:rsidR="005D01EB" w:rsidRDefault="00D2771A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подпункте меню </w:t>
      </w:r>
      <w:r>
        <w:rPr>
          <w:rFonts w:ascii="Times New Roman" w:hAnsi="Times New Roman" w:cs="Times New Roman"/>
          <w:b/>
          <w:sz w:val="28"/>
          <w:szCs w:val="28"/>
        </w:rPr>
        <w:t>«Отчет»</w:t>
      </w:r>
      <w:r>
        <w:rPr>
          <w:rFonts w:ascii="Times New Roman" w:hAnsi="Times New Roman" w:cs="Times New Roman"/>
          <w:sz w:val="28"/>
          <w:szCs w:val="28"/>
        </w:rPr>
        <w:t xml:space="preserve"> размещаются полугодовые отчеты. Рекомендуемая форма отчета:</w:t>
      </w:r>
    </w:p>
    <w:tbl>
      <w:tblPr>
        <w:tblStyle w:val="ae"/>
        <w:tblW w:w="9345" w:type="dxa"/>
        <w:tblLook w:val="04A0" w:firstRow="1" w:lastRow="0" w:firstColumn="1" w:lastColumn="0" w:noHBand="0" w:noVBand="1"/>
      </w:tblPr>
      <w:tblGrid>
        <w:gridCol w:w="1127"/>
        <w:gridCol w:w="2611"/>
        <w:gridCol w:w="1869"/>
        <w:gridCol w:w="1869"/>
        <w:gridCol w:w="1869"/>
      </w:tblGrid>
      <w:tr w:rsidR="005D01EB">
        <w:tc>
          <w:tcPr>
            <w:tcW w:w="1127" w:type="dxa"/>
          </w:tcPr>
          <w:p w:rsidR="005D01EB" w:rsidRDefault="00D2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611" w:type="dxa"/>
          </w:tcPr>
          <w:p w:rsidR="005D01EB" w:rsidRDefault="00D2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(под каждую задачу) в соответствии с планом реализации Программы</w:t>
            </w:r>
          </w:p>
        </w:tc>
        <w:tc>
          <w:tcPr>
            <w:tcW w:w="1869" w:type="dxa"/>
          </w:tcPr>
          <w:p w:rsidR="005D01EB" w:rsidRDefault="00D2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 проведения</w:t>
            </w:r>
          </w:p>
        </w:tc>
        <w:tc>
          <w:tcPr>
            <w:tcW w:w="1869" w:type="dxa"/>
          </w:tcPr>
          <w:p w:rsidR="005D01EB" w:rsidRDefault="00D27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869" w:type="dxa"/>
          </w:tcPr>
          <w:p w:rsidR="005D01EB" w:rsidRDefault="00D27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по корректировке</w:t>
            </w:r>
          </w:p>
        </w:tc>
      </w:tr>
      <w:tr w:rsidR="005D01EB">
        <w:tc>
          <w:tcPr>
            <w:tcW w:w="9345" w:type="dxa"/>
            <w:gridSpan w:val="5"/>
          </w:tcPr>
          <w:p w:rsidR="005D01EB" w:rsidRDefault="00D2771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задачи №1</w:t>
            </w:r>
          </w:p>
        </w:tc>
      </w:tr>
      <w:tr w:rsidR="005D01EB">
        <w:tc>
          <w:tcPr>
            <w:tcW w:w="1127" w:type="dxa"/>
          </w:tcPr>
          <w:p w:rsidR="005D01EB" w:rsidRDefault="00D27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11" w:type="dxa"/>
          </w:tcPr>
          <w:p w:rsidR="005D01EB" w:rsidRDefault="005D0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D01EB" w:rsidRDefault="005D0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D01EB" w:rsidRDefault="005D0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D01EB" w:rsidRDefault="005D0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EB">
        <w:tc>
          <w:tcPr>
            <w:tcW w:w="1127" w:type="dxa"/>
          </w:tcPr>
          <w:p w:rsidR="005D01EB" w:rsidRDefault="00D27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11" w:type="dxa"/>
          </w:tcPr>
          <w:p w:rsidR="005D01EB" w:rsidRDefault="005D0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D01EB" w:rsidRDefault="005D0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D01EB" w:rsidRDefault="005D0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D01EB" w:rsidRDefault="005D0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EB">
        <w:tc>
          <w:tcPr>
            <w:tcW w:w="1127" w:type="dxa"/>
          </w:tcPr>
          <w:p w:rsidR="005D01EB" w:rsidRDefault="00D27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611" w:type="dxa"/>
          </w:tcPr>
          <w:p w:rsidR="005D01EB" w:rsidRDefault="005D0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D01EB" w:rsidRDefault="005D0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D01EB" w:rsidRDefault="005D0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D01EB" w:rsidRDefault="005D0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EB">
        <w:trPr>
          <w:trHeight w:val="70"/>
        </w:trPr>
        <w:tc>
          <w:tcPr>
            <w:tcW w:w="9345" w:type="dxa"/>
            <w:gridSpan w:val="5"/>
          </w:tcPr>
          <w:p w:rsidR="005D01EB" w:rsidRDefault="00D2771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задачи №2</w:t>
            </w:r>
          </w:p>
        </w:tc>
      </w:tr>
      <w:tr w:rsidR="005D01EB">
        <w:trPr>
          <w:trHeight w:val="70"/>
        </w:trPr>
        <w:tc>
          <w:tcPr>
            <w:tcW w:w="1127" w:type="dxa"/>
          </w:tcPr>
          <w:p w:rsidR="005D01EB" w:rsidRDefault="00D27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11" w:type="dxa"/>
          </w:tcPr>
          <w:p w:rsidR="005D01EB" w:rsidRDefault="005D0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D01EB" w:rsidRDefault="005D0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D01EB" w:rsidRDefault="005D0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D01EB" w:rsidRDefault="005D0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01EB" w:rsidRDefault="005D01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1EB" w:rsidRDefault="005D01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1EB" w:rsidRPr="00A01C3D" w:rsidRDefault="00D2771A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01C3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Структура   представления информации о реализации мероприятий по повышению качества образования на сайте образовательных организации</w:t>
      </w:r>
    </w:p>
    <w:p w:rsidR="005D01EB" w:rsidRPr="00A01C3D" w:rsidRDefault="00D2771A">
      <w:pPr>
        <w:spacing w:after="0" w:line="276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На сайтах школ, вошедших в Региональную и Муниципальную программы поддержки ШНОР и ШНСУ, обязательно создается страница, которая информирует общественность о результатах реализации </w:t>
      </w:r>
      <w:r w:rsidRPr="00A01C3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мероприятий по повышению качества образования (программ перехода в эффективный режим работы). </w:t>
      </w:r>
    </w:p>
    <w:p w:rsidR="005D01EB" w:rsidRDefault="00D2771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 в левом меню сайта создать пункт «Реализация программы перехода школы в эффективный режим работы».</w:t>
      </w:r>
    </w:p>
    <w:p w:rsidR="005D01EB" w:rsidRDefault="00D2771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основной странице уместно указать название Программы перехода школы в эффективный режим работы (далее – Программа перехода), ссылку на текст Программы перехода или паспорт Программы перехода. Здесь же размещается план реализации Программы перехода (ежегодно).</w:t>
      </w:r>
    </w:p>
    <w:p w:rsidR="005D01EB" w:rsidRDefault="00D2771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Слева на основной странице создаются подпункты меню: Документы; Кадры; Мероприятия; Отчет.</w:t>
      </w:r>
    </w:p>
    <w:tbl>
      <w:tblPr>
        <w:tblStyle w:val="ae"/>
        <w:tblW w:w="9640" w:type="dxa"/>
        <w:tblInd w:w="-147" w:type="dxa"/>
        <w:tblLook w:val="04A0" w:firstRow="1" w:lastRow="0" w:firstColumn="1" w:lastColumn="0" w:noHBand="0" w:noVBand="1"/>
      </w:tblPr>
      <w:tblGrid>
        <w:gridCol w:w="3542"/>
        <w:gridCol w:w="6098"/>
      </w:tblGrid>
      <w:tr w:rsidR="005D01EB">
        <w:tc>
          <w:tcPr>
            <w:tcW w:w="3542" w:type="dxa"/>
          </w:tcPr>
          <w:p w:rsidR="005D01EB" w:rsidRDefault="00D27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Документы</w:t>
            </w:r>
          </w:p>
        </w:tc>
        <w:tc>
          <w:tcPr>
            <w:tcW w:w="6097" w:type="dxa"/>
            <w:vMerge w:val="restart"/>
          </w:tcPr>
          <w:p w:rsidR="005D01EB" w:rsidRDefault="00D277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Программы перехода</w:t>
            </w:r>
          </w:p>
          <w:p w:rsidR="005D01EB" w:rsidRDefault="00D277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Программы перехода</w:t>
            </w:r>
          </w:p>
          <w:p w:rsidR="005D01EB" w:rsidRDefault="00D277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перехода</w:t>
            </w:r>
          </w:p>
          <w:p w:rsidR="005D01EB" w:rsidRDefault="00D277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 реализации Программы перехода</w:t>
            </w:r>
          </w:p>
        </w:tc>
      </w:tr>
      <w:tr w:rsidR="005D01EB">
        <w:tc>
          <w:tcPr>
            <w:tcW w:w="3542" w:type="dxa"/>
          </w:tcPr>
          <w:p w:rsidR="005D01EB" w:rsidRDefault="00D27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Кадры</w:t>
            </w:r>
          </w:p>
        </w:tc>
        <w:tc>
          <w:tcPr>
            <w:tcW w:w="6097" w:type="dxa"/>
            <w:vMerge/>
          </w:tcPr>
          <w:p w:rsidR="005D01EB" w:rsidRDefault="005D0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1EB">
        <w:tc>
          <w:tcPr>
            <w:tcW w:w="3542" w:type="dxa"/>
          </w:tcPr>
          <w:p w:rsidR="005D01EB" w:rsidRDefault="00D27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6097" w:type="dxa"/>
            <w:vMerge/>
          </w:tcPr>
          <w:p w:rsidR="005D01EB" w:rsidRDefault="005D0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1EB">
        <w:tc>
          <w:tcPr>
            <w:tcW w:w="3542" w:type="dxa"/>
          </w:tcPr>
          <w:p w:rsidR="005D01EB" w:rsidRDefault="00D27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Отчет</w:t>
            </w:r>
          </w:p>
        </w:tc>
        <w:tc>
          <w:tcPr>
            <w:tcW w:w="6097" w:type="dxa"/>
            <w:vMerge/>
          </w:tcPr>
          <w:p w:rsidR="005D01EB" w:rsidRDefault="005D0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01EB" w:rsidRDefault="00D277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меню </w:t>
      </w:r>
      <w:r>
        <w:rPr>
          <w:rFonts w:ascii="Times New Roman" w:hAnsi="Times New Roman" w:cs="Times New Roman"/>
          <w:b/>
          <w:sz w:val="28"/>
          <w:szCs w:val="28"/>
        </w:rPr>
        <w:t>«Документы»</w:t>
      </w:r>
      <w:r>
        <w:rPr>
          <w:rFonts w:ascii="Times New Roman" w:hAnsi="Times New Roman" w:cs="Times New Roman"/>
          <w:sz w:val="28"/>
          <w:szCs w:val="28"/>
        </w:rPr>
        <w:t xml:space="preserve"> размещаются:</w:t>
      </w:r>
    </w:p>
    <w:p w:rsidR="005D01EB" w:rsidRDefault="00D277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об утверждении Программы перехода;</w:t>
      </w:r>
    </w:p>
    <w:p w:rsidR="005D01EB" w:rsidRDefault="00D277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 Программы перехода;</w:t>
      </w:r>
    </w:p>
    <w:p w:rsidR="005D01EB" w:rsidRDefault="00D277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о формировании школьной команды по реализации Программы перехода;</w:t>
      </w:r>
    </w:p>
    <w:p w:rsidR="005D01EB" w:rsidRDefault="00D277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соглашения о сотрудничестве (при наличии);</w:t>
      </w:r>
    </w:p>
    <w:p w:rsidR="005D01EB" w:rsidRDefault="00D277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другие нормативные документы.</w:t>
      </w:r>
    </w:p>
    <w:p w:rsidR="005D01EB" w:rsidRDefault="00D277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меню </w:t>
      </w:r>
      <w:r>
        <w:rPr>
          <w:rFonts w:ascii="Times New Roman" w:hAnsi="Times New Roman" w:cs="Times New Roman"/>
          <w:b/>
          <w:sz w:val="28"/>
          <w:szCs w:val="28"/>
        </w:rPr>
        <w:t>«Кадры»</w:t>
      </w:r>
      <w:r>
        <w:rPr>
          <w:rFonts w:ascii="Times New Roman" w:hAnsi="Times New Roman" w:cs="Times New Roman"/>
          <w:sz w:val="28"/>
          <w:szCs w:val="28"/>
        </w:rPr>
        <w:t xml:space="preserve"> размещаются: </w:t>
      </w:r>
    </w:p>
    <w:p w:rsidR="005D01EB" w:rsidRDefault="00D277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ФИО и контактная информация школьного координатора;</w:t>
      </w:r>
    </w:p>
    <w:p w:rsidR="005D01EB" w:rsidRDefault="00D277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школьной команды с указанием функций каждого участника (рекомендуем оформить в виде таблицы):</w:t>
      </w:r>
    </w:p>
    <w:tbl>
      <w:tblPr>
        <w:tblStyle w:val="ae"/>
        <w:tblW w:w="9345" w:type="dxa"/>
        <w:tblLook w:val="04A0" w:firstRow="1" w:lastRow="0" w:firstColumn="1" w:lastColumn="0" w:noHBand="0" w:noVBand="1"/>
      </w:tblPr>
      <w:tblGrid>
        <w:gridCol w:w="742"/>
        <w:gridCol w:w="1670"/>
        <w:gridCol w:w="1708"/>
        <w:gridCol w:w="1992"/>
        <w:gridCol w:w="1720"/>
        <w:gridCol w:w="1513"/>
      </w:tblGrid>
      <w:tr w:rsidR="005D01EB">
        <w:tc>
          <w:tcPr>
            <w:tcW w:w="741" w:type="dxa"/>
          </w:tcPr>
          <w:p w:rsidR="005D01EB" w:rsidRDefault="00D27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70" w:type="dxa"/>
          </w:tcPr>
          <w:p w:rsidR="005D01EB" w:rsidRDefault="00D27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8" w:type="dxa"/>
          </w:tcPr>
          <w:p w:rsidR="005D01EB" w:rsidRDefault="00D27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92" w:type="dxa"/>
          </w:tcPr>
          <w:p w:rsidR="005D01EB" w:rsidRDefault="00D27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720" w:type="dxa"/>
          </w:tcPr>
          <w:p w:rsidR="005D01EB" w:rsidRDefault="00D27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представления результатов выполнения функций</w:t>
            </w:r>
          </w:p>
        </w:tc>
        <w:tc>
          <w:tcPr>
            <w:tcW w:w="1513" w:type="dxa"/>
          </w:tcPr>
          <w:p w:rsidR="005D01EB" w:rsidRDefault="00D27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</w:tr>
      <w:tr w:rsidR="005D01EB">
        <w:tc>
          <w:tcPr>
            <w:tcW w:w="741" w:type="dxa"/>
          </w:tcPr>
          <w:p w:rsidR="005D01EB" w:rsidRDefault="00D27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70" w:type="dxa"/>
          </w:tcPr>
          <w:p w:rsidR="005D01EB" w:rsidRDefault="005D0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5D01EB" w:rsidRDefault="005D0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5D01EB" w:rsidRDefault="005D0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5D01EB" w:rsidRDefault="005D0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5D01EB" w:rsidRDefault="005D0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EB">
        <w:tc>
          <w:tcPr>
            <w:tcW w:w="741" w:type="dxa"/>
          </w:tcPr>
          <w:p w:rsidR="005D01EB" w:rsidRDefault="00D27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70" w:type="dxa"/>
          </w:tcPr>
          <w:p w:rsidR="005D01EB" w:rsidRDefault="005D0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5D01EB" w:rsidRDefault="005D0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5D01EB" w:rsidRDefault="005D0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5D01EB" w:rsidRDefault="005D0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5D01EB" w:rsidRDefault="005D0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EB">
        <w:tc>
          <w:tcPr>
            <w:tcW w:w="741" w:type="dxa"/>
          </w:tcPr>
          <w:p w:rsidR="005D01EB" w:rsidRDefault="00D27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670" w:type="dxa"/>
          </w:tcPr>
          <w:p w:rsidR="005D01EB" w:rsidRDefault="005D0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5D01EB" w:rsidRDefault="005D0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5D01EB" w:rsidRDefault="005D0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5D01EB" w:rsidRDefault="005D0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5D01EB" w:rsidRDefault="005D0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01EB" w:rsidRDefault="005D01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1EB" w:rsidRDefault="00D277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меню </w:t>
      </w:r>
      <w:r>
        <w:rPr>
          <w:rFonts w:ascii="Times New Roman" w:hAnsi="Times New Roman" w:cs="Times New Roman"/>
          <w:b/>
          <w:sz w:val="28"/>
          <w:szCs w:val="28"/>
        </w:rPr>
        <w:t>«Мероприятия»</w:t>
      </w:r>
      <w:r>
        <w:rPr>
          <w:rFonts w:ascii="Times New Roman" w:hAnsi="Times New Roman" w:cs="Times New Roman"/>
          <w:sz w:val="28"/>
          <w:szCs w:val="28"/>
        </w:rPr>
        <w:t xml:space="preserve"> размещаются анонсы, фотоотчеты, материалы мероприятий, проведенных в рамках выполнения плана реализации Программы перехода:</w:t>
      </w:r>
    </w:p>
    <w:p w:rsidR="005D01EB" w:rsidRDefault="00D277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мероприятия для педагогического коллектива ОО;</w:t>
      </w:r>
    </w:p>
    <w:p w:rsidR="005D01EB" w:rsidRDefault="00D277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открытые школьные мероприятия;</w:t>
      </w:r>
    </w:p>
    <w:p w:rsidR="005D01EB" w:rsidRDefault="00D277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муниципальные мероприятия (можно сделать ссылку)</w:t>
      </w:r>
      <w:r>
        <w:rPr>
          <w:rStyle w:val="a4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01EB" w:rsidRDefault="00D277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региональные мероприятия (можно сделать ссылку)</w:t>
      </w:r>
      <w:r>
        <w:rPr>
          <w:rStyle w:val="a4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01EB" w:rsidRDefault="00D277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подпункте меню </w:t>
      </w:r>
      <w:r>
        <w:rPr>
          <w:rFonts w:ascii="Times New Roman" w:hAnsi="Times New Roman" w:cs="Times New Roman"/>
          <w:b/>
          <w:sz w:val="28"/>
          <w:szCs w:val="28"/>
        </w:rPr>
        <w:t>«Отчет»</w:t>
      </w:r>
      <w:r>
        <w:rPr>
          <w:rFonts w:ascii="Times New Roman" w:hAnsi="Times New Roman" w:cs="Times New Roman"/>
          <w:sz w:val="28"/>
          <w:szCs w:val="28"/>
        </w:rPr>
        <w:t xml:space="preserve"> размещаются полугодовые отчеты. Рекомендуемая форма отчета:</w:t>
      </w:r>
    </w:p>
    <w:tbl>
      <w:tblPr>
        <w:tblStyle w:val="ae"/>
        <w:tblW w:w="9345" w:type="dxa"/>
        <w:tblLook w:val="04A0" w:firstRow="1" w:lastRow="0" w:firstColumn="1" w:lastColumn="0" w:noHBand="0" w:noVBand="1"/>
      </w:tblPr>
      <w:tblGrid>
        <w:gridCol w:w="1127"/>
        <w:gridCol w:w="2611"/>
        <w:gridCol w:w="1869"/>
        <w:gridCol w:w="1869"/>
        <w:gridCol w:w="1869"/>
      </w:tblGrid>
      <w:tr w:rsidR="005D01EB">
        <w:tc>
          <w:tcPr>
            <w:tcW w:w="1127" w:type="dxa"/>
          </w:tcPr>
          <w:p w:rsidR="005D01EB" w:rsidRDefault="00D2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11" w:type="dxa"/>
          </w:tcPr>
          <w:p w:rsidR="005D01EB" w:rsidRDefault="00D2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(под каждый приоритет) в соответствии с планом реализации Программы</w:t>
            </w:r>
          </w:p>
        </w:tc>
        <w:tc>
          <w:tcPr>
            <w:tcW w:w="1869" w:type="dxa"/>
          </w:tcPr>
          <w:p w:rsidR="005D01EB" w:rsidRDefault="00D2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 проведения</w:t>
            </w:r>
          </w:p>
        </w:tc>
        <w:tc>
          <w:tcPr>
            <w:tcW w:w="1869" w:type="dxa"/>
          </w:tcPr>
          <w:p w:rsidR="005D01EB" w:rsidRDefault="00D27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1869" w:type="dxa"/>
          </w:tcPr>
          <w:p w:rsidR="005D01EB" w:rsidRDefault="00D27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по корректировке</w:t>
            </w:r>
          </w:p>
        </w:tc>
      </w:tr>
      <w:tr w:rsidR="005D01EB">
        <w:tc>
          <w:tcPr>
            <w:tcW w:w="9345" w:type="dxa"/>
            <w:gridSpan w:val="5"/>
          </w:tcPr>
          <w:p w:rsidR="005D01EB" w:rsidRDefault="00D2771A">
            <w:pPr>
              <w:pStyle w:val="ad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приоритета №1</w:t>
            </w:r>
          </w:p>
        </w:tc>
      </w:tr>
      <w:tr w:rsidR="005D01EB">
        <w:tc>
          <w:tcPr>
            <w:tcW w:w="1127" w:type="dxa"/>
          </w:tcPr>
          <w:p w:rsidR="005D01EB" w:rsidRDefault="00D27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11" w:type="dxa"/>
          </w:tcPr>
          <w:p w:rsidR="005D01EB" w:rsidRDefault="005D0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D01EB" w:rsidRDefault="005D0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D01EB" w:rsidRDefault="005D0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D01EB" w:rsidRDefault="005D0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EB">
        <w:tc>
          <w:tcPr>
            <w:tcW w:w="1127" w:type="dxa"/>
          </w:tcPr>
          <w:p w:rsidR="005D01EB" w:rsidRDefault="00D27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11" w:type="dxa"/>
          </w:tcPr>
          <w:p w:rsidR="005D01EB" w:rsidRDefault="005D0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D01EB" w:rsidRDefault="005D0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D01EB" w:rsidRDefault="005D0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D01EB" w:rsidRDefault="005D0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EB">
        <w:tc>
          <w:tcPr>
            <w:tcW w:w="1127" w:type="dxa"/>
          </w:tcPr>
          <w:p w:rsidR="005D01EB" w:rsidRDefault="00D27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611" w:type="dxa"/>
          </w:tcPr>
          <w:p w:rsidR="005D01EB" w:rsidRDefault="005D0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D01EB" w:rsidRDefault="005D0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D01EB" w:rsidRDefault="005D0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D01EB" w:rsidRDefault="005D0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EB">
        <w:trPr>
          <w:trHeight w:val="70"/>
        </w:trPr>
        <w:tc>
          <w:tcPr>
            <w:tcW w:w="9345" w:type="dxa"/>
            <w:gridSpan w:val="5"/>
          </w:tcPr>
          <w:p w:rsidR="005D01EB" w:rsidRDefault="00D2771A">
            <w:pPr>
              <w:pStyle w:val="ad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приоритета №2</w:t>
            </w:r>
          </w:p>
        </w:tc>
      </w:tr>
      <w:tr w:rsidR="005D01EB">
        <w:trPr>
          <w:trHeight w:val="70"/>
        </w:trPr>
        <w:tc>
          <w:tcPr>
            <w:tcW w:w="1127" w:type="dxa"/>
          </w:tcPr>
          <w:p w:rsidR="005D01EB" w:rsidRDefault="00D27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11" w:type="dxa"/>
          </w:tcPr>
          <w:p w:rsidR="005D01EB" w:rsidRDefault="005D0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D01EB" w:rsidRDefault="005D0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D01EB" w:rsidRDefault="005D0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D01EB" w:rsidRDefault="005D0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01EB" w:rsidRDefault="005D01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1EB" w:rsidRPr="00A01C3D" w:rsidRDefault="00D2771A">
      <w:pPr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01C3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Структура   представления информации о реализации мероприятий по повышению качества образования в ШНОР и ШНСУ на сайте школы-партнера</w:t>
      </w:r>
    </w:p>
    <w:p w:rsidR="005D01EB" w:rsidRDefault="00D2771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На сайте школы- партнера, с которой заключены соглашения о сотрудничестве со школами, вошедшими в Региональную и Муниципальную программы поддержки ШНОР и ШНСУ, рекомендуется создать страницу, которая информирует общественность о результатах реализации </w:t>
      </w:r>
      <w:r w:rsidRPr="00A01C3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мероприятий  в рамках школьного партнерства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D01EB" w:rsidRDefault="00D277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 в левом меню сайта создать пункт «Эффективное школьное партнерство».</w:t>
      </w:r>
    </w:p>
    <w:p w:rsidR="005D01EB" w:rsidRDefault="00D2771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основной странице уместно указать статус школы-партнера на муниципальном уровне в данном направлении реализации муниципальной программы поддержки ШНОР и ШНСУ. Например, муниципальная базовая площадка по сопровождению ШНОР и ШНСУ или муниципальный ресурсный центр или др. Здесь же размещается план(ы) совместных действий (ежегодно).</w:t>
      </w:r>
    </w:p>
    <w:p w:rsidR="005D01EB" w:rsidRDefault="00D2771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Слева на основной странице создаются подпункты меню: Документы; Кадры; Ресурсы; Мероприятия.</w:t>
      </w:r>
    </w:p>
    <w:tbl>
      <w:tblPr>
        <w:tblStyle w:val="ae"/>
        <w:tblW w:w="9640" w:type="dxa"/>
        <w:tblInd w:w="-147" w:type="dxa"/>
        <w:tblLook w:val="04A0" w:firstRow="1" w:lastRow="0" w:firstColumn="1" w:lastColumn="0" w:noHBand="0" w:noVBand="1"/>
      </w:tblPr>
      <w:tblGrid>
        <w:gridCol w:w="3542"/>
        <w:gridCol w:w="6098"/>
      </w:tblGrid>
      <w:tr w:rsidR="005D01EB">
        <w:tc>
          <w:tcPr>
            <w:tcW w:w="3542" w:type="dxa"/>
          </w:tcPr>
          <w:p w:rsidR="005D01EB" w:rsidRDefault="00D27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Документы</w:t>
            </w:r>
          </w:p>
        </w:tc>
        <w:tc>
          <w:tcPr>
            <w:tcW w:w="6097" w:type="dxa"/>
            <w:vMerge w:val="restart"/>
          </w:tcPr>
          <w:p w:rsidR="005D01EB" w:rsidRDefault="005D01EB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EB" w:rsidRDefault="00D277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школы-партнера</w:t>
            </w:r>
          </w:p>
          <w:p w:rsidR="005D01EB" w:rsidRDefault="00D277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План(ы) совместных действий </w:t>
            </w:r>
          </w:p>
        </w:tc>
      </w:tr>
      <w:tr w:rsidR="005D01EB">
        <w:tc>
          <w:tcPr>
            <w:tcW w:w="3542" w:type="dxa"/>
          </w:tcPr>
          <w:p w:rsidR="005D01EB" w:rsidRDefault="00D27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Кадры</w:t>
            </w:r>
          </w:p>
        </w:tc>
        <w:tc>
          <w:tcPr>
            <w:tcW w:w="6097" w:type="dxa"/>
            <w:vMerge/>
          </w:tcPr>
          <w:p w:rsidR="005D01EB" w:rsidRDefault="005D01EB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1EB">
        <w:tc>
          <w:tcPr>
            <w:tcW w:w="3542" w:type="dxa"/>
          </w:tcPr>
          <w:p w:rsidR="005D01EB" w:rsidRDefault="00D27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  <w:tc>
          <w:tcPr>
            <w:tcW w:w="6097" w:type="dxa"/>
            <w:vMerge/>
          </w:tcPr>
          <w:p w:rsidR="005D01EB" w:rsidRDefault="005D01EB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1EB">
        <w:tc>
          <w:tcPr>
            <w:tcW w:w="3542" w:type="dxa"/>
          </w:tcPr>
          <w:p w:rsidR="005D01EB" w:rsidRDefault="00D27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6097" w:type="dxa"/>
            <w:vMerge/>
          </w:tcPr>
          <w:p w:rsidR="005D01EB" w:rsidRDefault="005D01EB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01EB" w:rsidRDefault="00D277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меню </w:t>
      </w:r>
      <w:r>
        <w:rPr>
          <w:rFonts w:ascii="Times New Roman" w:hAnsi="Times New Roman" w:cs="Times New Roman"/>
          <w:b/>
          <w:sz w:val="28"/>
          <w:szCs w:val="28"/>
        </w:rPr>
        <w:t>«Документы»</w:t>
      </w:r>
      <w:r>
        <w:rPr>
          <w:rFonts w:ascii="Times New Roman" w:hAnsi="Times New Roman" w:cs="Times New Roman"/>
          <w:sz w:val="28"/>
          <w:szCs w:val="28"/>
        </w:rPr>
        <w:t xml:space="preserve"> размещаются:</w:t>
      </w:r>
    </w:p>
    <w:p w:rsidR="005D01EB" w:rsidRDefault="00D277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учредителя о присвоении статуса (при наличии);</w:t>
      </w:r>
    </w:p>
    <w:p w:rsidR="005D01EB" w:rsidRDefault="00D277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соглашение(я) о сотрудничестве;</w:t>
      </w:r>
    </w:p>
    <w:p w:rsidR="005D01EB" w:rsidRDefault="00D277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другие нормативные документы.</w:t>
      </w:r>
    </w:p>
    <w:p w:rsidR="005D01EB" w:rsidRDefault="00D277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меню </w:t>
      </w:r>
      <w:r>
        <w:rPr>
          <w:rFonts w:ascii="Times New Roman" w:hAnsi="Times New Roman" w:cs="Times New Roman"/>
          <w:b/>
          <w:sz w:val="28"/>
          <w:szCs w:val="28"/>
        </w:rPr>
        <w:t>«Кадры»</w:t>
      </w:r>
      <w:r>
        <w:rPr>
          <w:rFonts w:ascii="Times New Roman" w:hAnsi="Times New Roman" w:cs="Times New Roman"/>
          <w:sz w:val="28"/>
          <w:szCs w:val="28"/>
        </w:rPr>
        <w:t xml:space="preserve"> размещаются ФИО и контактная информация школьного координатора совместных действий в школьном партнерстве.</w:t>
      </w:r>
    </w:p>
    <w:p w:rsidR="005D01EB" w:rsidRDefault="00D277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меню </w:t>
      </w:r>
      <w:r>
        <w:rPr>
          <w:rFonts w:ascii="Times New Roman" w:hAnsi="Times New Roman" w:cs="Times New Roman"/>
          <w:b/>
          <w:sz w:val="28"/>
          <w:szCs w:val="28"/>
        </w:rPr>
        <w:t>«Ресурсы»</w:t>
      </w:r>
      <w:r>
        <w:rPr>
          <w:rFonts w:ascii="Times New Roman" w:hAnsi="Times New Roman" w:cs="Times New Roman"/>
          <w:sz w:val="28"/>
          <w:szCs w:val="28"/>
        </w:rPr>
        <w:t xml:space="preserve"> размещаются:</w:t>
      </w:r>
    </w:p>
    <w:p w:rsidR="005D01EB" w:rsidRDefault="00D277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межшкольные профессиональные сообщества, образованные в рамках школьного партнерства;</w:t>
      </w:r>
    </w:p>
    <w:p w:rsidR="005D01EB" w:rsidRDefault="00D277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и (или) ссылка на общий электронный ресурс для совместных действий в рамках школьного партнерства.</w:t>
      </w:r>
    </w:p>
    <w:p w:rsidR="005D01EB" w:rsidRDefault="00D277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меню </w:t>
      </w:r>
      <w:r>
        <w:rPr>
          <w:rFonts w:ascii="Times New Roman" w:hAnsi="Times New Roman" w:cs="Times New Roman"/>
          <w:b/>
          <w:sz w:val="28"/>
          <w:szCs w:val="28"/>
        </w:rPr>
        <w:t>«Мероприятия»</w:t>
      </w:r>
      <w:r>
        <w:rPr>
          <w:rFonts w:ascii="Times New Roman" w:hAnsi="Times New Roman" w:cs="Times New Roman"/>
          <w:sz w:val="28"/>
          <w:szCs w:val="28"/>
        </w:rPr>
        <w:t xml:space="preserve"> размещаются анонсы, фотоотчеты, материалы мероприятий, проведенных в рамках реализации плана совместных действий. </w:t>
      </w:r>
    </w:p>
    <w:p w:rsidR="005D01EB" w:rsidRDefault="005D01E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01EB" w:rsidRDefault="00D2771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Срок создания страницы сайта составляет не более 7 рабочих дней с момента утверждения Программы или подписания соглашения. </w:t>
      </w:r>
    </w:p>
    <w:p w:rsidR="005D01EB" w:rsidRDefault="00D2771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Ссылки на все созданные страницы муниципальный координатор МК направляет на электронную почту регионального куратора МК (сотрудник ИРО).</w:t>
      </w:r>
      <w:bookmarkStart w:id="0" w:name="_GoBack"/>
      <w:bookmarkEnd w:id="0"/>
    </w:p>
    <w:sectPr w:rsidR="005D01EB" w:rsidSect="005D01E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E3D" w:rsidRDefault="003C2E3D" w:rsidP="005D01EB">
      <w:pPr>
        <w:spacing w:after="0" w:line="240" w:lineRule="auto"/>
      </w:pPr>
      <w:r>
        <w:separator/>
      </w:r>
    </w:p>
  </w:endnote>
  <w:endnote w:type="continuationSeparator" w:id="0">
    <w:p w:rsidR="003C2E3D" w:rsidRDefault="003C2E3D" w:rsidP="005D0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E3D" w:rsidRDefault="003C2E3D">
      <w:pPr>
        <w:rPr>
          <w:sz w:val="12"/>
        </w:rPr>
      </w:pPr>
      <w:r>
        <w:separator/>
      </w:r>
    </w:p>
  </w:footnote>
  <w:footnote w:type="continuationSeparator" w:id="0">
    <w:p w:rsidR="003C2E3D" w:rsidRDefault="003C2E3D">
      <w:pPr>
        <w:rPr>
          <w:sz w:val="12"/>
        </w:rPr>
      </w:pPr>
      <w:r>
        <w:continuationSeparator/>
      </w:r>
    </w:p>
  </w:footnote>
  <w:footnote w:id="1">
    <w:p w:rsidR="005D01EB" w:rsidRDefault="00D2771A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В столбце «Результаты» может быть любая информация, раскрывающая эффект от реализации мероприятия в решении соответствующей задачи на данном этапе для реализации цели Программы.</w:t>
      </w:r>
    </w:p>
  </w:footnote>
  <w:footnote w:id="2">
    <w:p w:rsidR="005D01EB" w:rsidRDefault="00D2771A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Информация об участии педагогического коллектива в мероприятиях в рамках поддержки и сопровождения ШНОР и (или) ШНСУ со стороны муниципального образования</w:t>
      </w:r>
    </w:p>
  </w:footnote>
  <w:footnote w:id="3">
    <w:p w:rsidR="005D01EB" w:rsidRDefault="00D2771A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Информация об участии педагогического коллектива в мероприятиях в рамках поддержки и сопровождения ШНОР и ШНСУ на региональном уровне</w:t>
      </w:r>
    </w:p>
    <w:p w:rsidR="005D01EB" w:rsidRDefault="005D01EB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</w:p>
  </w:footnote>
  <w:footnote w:id="4">
    <w:p w:rsidR="005D01EB" w:rsidRDefault="00D2771A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В столбце «Результаты» может быть любая информация, раскрывающая эффект от мероприятия в реализации выбранного школой приоритета на данном этапе для реализации цели Программы перехода.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D662E"/>
    <w:multiLevelType w:val="multilevel"/>
    <w:tmpl w:val="9A52A4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50CC5"/>
    <w:multiLevelType w:val="multilevel"/>
    <w:tmpl w:val="2F7AE5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04E01"/>
    <w:multiLevelType w:val="multilevel"/>
    <w:tmpl w:val="7A7ED9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1EB"/>
    <w:rsid w:val="003C2E3D"/>
    <w:rsid w:val="005D01EB"/>
    <w:rsid w:val="00A01C3D"/>
    <w:rsid w:val="00BA770B"/>
    <w:rsid w:val="00D2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15B14-2C73-460F-9B61-15D866BB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84B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9F26BA"/>
    <w:rPr>
      <w:color w:val="0563C1" w:themeColor="hyperlink"/>
      <w:u w:val="single"/>
    </w:rPr>
  </w:style>
  <w:style w:type="character" w:customStyle="1" w:styleId="a3">
    <w:name w:val="Текст сноски Знак"/>
    <w:basedOn w:val="a0"/>
    <w:uiPriority w:val="99"/>
    <w:semiHidden/>
    <w:qFormat/>
    <w:rsid w:val="00E47FE4"/>
    <w:rPr>
      <w:sz w:val="20"/>
      <w:szCs w:val="20"/>
    </w:rPr>
  </w:style>
  <w:style w:type="character" w:customStyle="1" w:styleId="a4">
    <w:name w:val="Привязка сноски"/>
    <w:rsid w:val="005D01EB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E47FE4"/>
    <w:rPr>
      <w:vertAlign w:val="superscript"/>
    </w:rPr>
  </w:style>
  <w:style w:type="character" w:customStyle="1" w:styleId="a5">
    <w:name w:val="Символ сноски"/>
    <w:qFormat/>
    <w:rsid w:val="005D01EB"/>
  </w:style>
  <w:style w:type="character" w:customStyle="1" w:styleId="a6">
    <w:name w:val="Привязка концевой сноски"/>
    <w:rsid w:val="005D01EB"/>
    <w:rPr>
      <w:vertAlign w:val="superscript"/>
    </w:rPr>
  </w:style>
  <w:style w:type="character" w:customStyle="1" w:styleId="a7">
    <w:name w:val="Символ концевой сноски"/>
    <w:qFormat/>
    <w:rsid w:val="005D01EB"/>
  </w:style>
  <w:style w:type="character" w:customStyle="1" w:styleId="a8">
    <w:name w:val="Символ нумерации"/>
    <w:qFormat/>
    <w:rsid w:val="005D01EB"/>
  </w:style>
  <w:style w:type="paragraph" w:customStyle="1" w:styleId="a9">
    <w:name w:val="Заголовок"/>
    <w:basedOn w:val="a"/>
    <w:next w:val="aa"/>
    <w:qFormat/>
    <w:rsid w:val="005D01EB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a">
    <w:name w:val="Body Text"/>
    <w:basedOn w:val="a"/>
    <w:rsid w:val="005D01EB"/>
    <w:pPr>
      <w:spacing w:after="140" w:line="276" w:lineRule="auto"/>
    </w:pPr>
  </w:style>
  <w:style w:type="paragraph" w:styleId="ab">
    <w:name w:val="List"/>
    <w:basedOn w:val="aa"/>
    <w:rsid w:val="005D01EB"/>
    <w:rPr>
      <w:rFonts w:cs="Lohit Devanagari"/>
    </w:rPr>
  </w:style>
  <w:style w:type="paragraph" w:customStyle="1" w:styleId="1">
    <w:name w:val="Название объекта1"/>
    <w:basedOn w:val="a"/>
    <w:qFormat/>
    <w:rsid w:val="005D01E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index heading"/>
    <w:basedOn w:val="a"/>
    <w:qFormat/>
    <w:rsid w:val="005D01EB"/>
    <w:pPr>
      <w:suppressLineNumbers/>
    </w:pPr>
    <w:rPr>
      <w:rFonts w:cs="Lohit Devanagari"/>
    </w:rPr>
  </w:style>
  <w:style w:type="paragraph" w:styleId="ad">
    <w:name w:val="List Paragraph"/>
    <w:basedOn w:val="a"/>
    <w:uiPriority w:val="34"/>
    <w:qFormat/>
    <w:rsid w:val="00DF548B"/>
    <w:pPr>
      <w:ind w:left="720"/>
      <w:contextualSpacing/>
    </w:pPr>
  </w:style>
  <w:style w:type="paragraph" w:customStyle="1" w:styleId="10">
    <w:name w:val="Текст сноски1"/>
    <w:basedOn w:val="a"/>
    <w:uiPriority w:val="99"/>
    <w:semiHidden/>
    <w:unhideWhenUsed/>
    <w:rsid w:val="00E47FE4"/>
    <w:pPr>
      <w:spacing w:after="0" w:line="240" w:lineRule="auto"/>
    </w:pPr>
    <w:rPr>
      <w:sz w:val="20"/>
      <w:szCs w:val="20"/>
    </w:rPr>
  </w:style>
  <w:style w:type="table" w:styleId="ae">
    <w:name w:val="Table Grid"/>
    <w:basedOn w:val="a1"/>
    <w:uiPriority w:val="39"/>
    <w:rsid w:val="00201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iPriority w:val="99"/>
    <w:semiHidden/>
    <w:unhideWhenUsed/>
    <w:rsid w:val="005D01E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D01EB"/>
    <w:rPr>
      <w:szCs w:val="20"/>
    </w:rPr>
  </w:style>
  <w:style w:type="character" w:styleId="af1">
    <w:name w:val="annotation reference"/>
    <w:basedOn w:val="a0"/>
    <w:uiPriority w:val="99"/>
    <w:semiHidden/>
    <w:unhideWhenUsed/>
    <w:rsid w:val="005D01EB"/>
    <w:rPr>
      <w:sz w:val="16"/>
      <w:szCs w:val="16"/>
    </w:rPr>
  </w:style>
  <w:style w:type="paragraph" w:styleId="af2">
    <w:name w:val="Balloon Text"/>
    <w:basedOn w:val="a"/>
    <w:link w:val="af3"/>
    <w:uiPriority w:val="99"/>
    <w:semiHidden/>
    <w:unhideWhenUsed/>
    <w:rsid w:val="00A01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01C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58C42-2A3B-4A49-B0FE-DBCD7DF4B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1127</Words>
  <Characters>6429</Characters>
  <Application>Microsoft Office Word</Application>
  <DocSecurity>0</DocSecurity>
  <Lines>53</Lines>
  <Paragraphs>15</Paragraphs>
  <ScaleCrop>false</ScaleCrop>
  <Company>Grizli777</Company>
  <LinksUpToDate>false</LinksUpToDate>
  <CharactersWithSpaces>7541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Никитина</dc:creator>
  <cp:lastModifiedBy>Юлия Сергеевна Никитина</cp:lastModifiedBy>
  <cp:revision>3</cp:revision>
  <dcterms:created xsi:type="dcterms:W3CDTF">2020-07-14T05:38:00Z</dcterms:created>
  <dcterms:modified xsi:type="dcterms:W3CDTF">2020-07-28T10:30:00Z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