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8B" w:rsidRDefault="0071428B" w:rsidP="00C474D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428B" w:rsidRDefault="0071428B" w:rsidP="00C474D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4470" w:rsidRDefault="00FA4470" w:rsidP="00FA4470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A44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истории и обществознания</w:t>
      </w:r>
    </w:p>
    <w:p w:rsidR="00FA4470" w:rsidRDefault="00FA4470" w:rsidP="00FA4470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A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№6 г. Углича </w:t>
      </w:r>
    </w:p>
    <w:p w:rsidR="00FA4470" w:rsidRDefault="00FA4470" w:rsidP="00FA4470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A44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Баирова</w:t>
      </w:r>
      <w:proofErr w:type="spellEnd"/>
      <w:r w:rsidRPr="00FA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Витальевна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A4470" w:rsidRDefault="00FA4470" w:rsidP="005836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61D" w:rsidRPr="0058361D" w:rsidRDefault="00442CB5" w:rsidP="0058361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Тема</w:t>
      </w:r>
      <w:r w:rsidR="0058361D" w:rsidRPr="0058361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Возможности  использования проектной деятельности на уроках ОРКСЭ.</w:t>
      </w:r>
    </w:p>
    <w:p w:rsidR="0071428B" w:rsidRDefault="0071428B" w:rsidP="00C474D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61D" w:rsidRPr="0058361D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мире изменения во всех областях науки и общества происход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ят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невиданной скоростью. Ежедневно огромный объем информации обрушивается на ребенка начальной школы.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Важным становится умение школьников извлекать информацию из разнообразных источников, оперировать ею, выводить общие закономерности на основе частных фактов, интерпретировать факты на основании известных закономерностей.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Самым слабым местом оказалось умение интегрировать знания, а также применять их для получения новых знаний, объясняющих явления окружающего мира. Кроме того, система образования должна подготовить школьников, приспособленных к жизни в условиях информатизации и развития новых технологий. Информация </w:t>
      </w:r>
      <w:r w:rsidRPr="005836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уже становится основой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современной жизни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поэтому для человека одним из самых важных умений будет умение найти её, переработать и использовать в определенных целях.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Сегодня государство стремится </w:t>
      </w:r>
      <w:r w:rsidRPr="005836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расширить</w:t>
      </w:r>
      <w:r w:rsidRPr="00583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знакомство школьников с основами духовных и светских традиций народов России в курсе ОРКСЭ. Учитывая все плюсы метода проектов и </w:t>
      </w:r>
      <w:proofErr w:type="spellStart"/>
      <w:r w:rsidRPr="00714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безотметочную</w:t>
      </w:r>
      <w:proofErr w:type="spellEnd"/>
      <w:r w:rsidRPr="00714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систему преподавания курса ОРКСЭ, педагогическая технология проектной деятельности имеет свою нишу при преподавании предмета.</w:t>
      </w:r>
    </w:p>
    <w:p w:rsidR="0058361D" w:rsidRPr="0071428B" w:rsidRDefault="0058361D" w:rsidP="00442CB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714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 проекта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совместная деятельность учителя и учащихся, направленная на поиск решения возникшей проблемы, проблемной ситуации,</w:t>
      </w:r>
      <w:r w:rsidRPr="0071428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средство </w:t>
      </w:r>
      <w:r w:rsidRPr="007142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активизации познавательной деятельности, развития креативности и </w:t>
      </w:r>
      <w:r w:rsidRPr="0071428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одновременно формирования определенных личностных качеств. </w:t>
      </w:r>
    </w:p>
    <w:p w:rsidR="0058361D" w:rsidRPr="0071428B" w:rsidRDefault="0058361D" w:rsidP="00442CB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Урок, реализованный методом проектов, может быть как уроком освоения нового материала, так и уроком закрепления и отработки навыков решения учебных задач. Основной формой работы на уроке является групповая работа. 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Проектная деятельность позволяет расширить цели и задачи уроков, изменить их форму. Использование метода проектов в начальной школе требует интеграции знаний учеников в различных предметных областях: это и музыка, и окружающий мир, и изобразительное искусство, и литературное чтение, и краеведение, и экология, и технология и т.д. Уроки-проекты дают возможность снять перегрузки с младших школьников. Интересная работа, какой является проектная деятельность, не вызывает напряжения и спада мыслительных 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процессов детей, а значит проекты можно считать </w:t>
      </w:r>
      <w:proofErr w:type="spellStart"/>
      <w:r w:rsidRPr="00714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здоровьесберегающими</w:t>
      </w:r>
      <w:proofErr w:type="spellEnd"/>
      <w:r w:rsidRPr="00714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технологиями.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361D" w:rsidRPr="0071428B" w:rsidRDefault="0058361D" w:rsidP="00442CB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Преподавание курса ОРКСЭ не только допускает, но и требует использования проектной деятельности. Основная ценность проектной и исследовательской системы обучения на уроках ОРКСЭ состоит в том, школьники индивидуально или по группам </w:t>
      </w:r>
      <w:r w:rsidRPr="0071428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 те</w:t>
      </w:r>
      <w:r w:rsidRPr="0071428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чение различного по продолжительности времени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выполняют познавательную, исследовательскую или иную работу на заданную тему. Школьники получают новые знания или делятся уже имеющимся  опытом, знаниями. Их задача — создать образовательный продукт, решая ту или иную проблему </w:t>
      </w:r>
      <w:r w:rsidRPr="0071428B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 использованием современных средств информационных технологий, в част</w:t>
      </w:r>
      <w:r w:rsidRPr="0071428B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ности, компьютерных коммуникаций, 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не просто изучить определённую тему. Возможности применения этого метода на уроках ОРКСЭ безграничны. Это может быть отдельный урок, или элемент урока, или урок «Творческие проекты» в конце полугодий. 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я использую  следующие виды проектов: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Практико-ориентированный проект. 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42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Информационный проект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42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Творческий проект 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42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>Игровой или ролевой проект.</w:t>
      </w:r>
    </w:p>
    <w:p w:rsidR="0058361D" w:rsidRPr="0071428B" w:rsidRDefault="0058361D" w:rsidP="00442CB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срокам выполнения проекта: </w:t>
      </w:r>
      <w:r w:rsidR="00E46733">
        <w:rPr>
          <w:rFonts w:ascii="Times New Roman" w:hAnsi="Times New Roman" w:cs="Times New Roman"/>
          <w:color w:val="000000" w:themeColor="text1"/>
          <w:sz w:val="28"/>
          <w:szCs w:val="28"/>
        </w:rPr>
        <w:t>краткосрочные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средней продолжительности, </w:t>
      </w:r>
      <w:r w:rsidRPr="00E46733"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долгосрочные.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 ОРКСЭ модуль « Основы православной культуры» преподаётся в нашей школе уже 5 год. Проанализировав применение метода проектов на уроках, </w:t>
      </w:r>
      <w:r w:rsidR="00E46733">
        <w:rPr>
          <w:rFonts w:ascii="Times New Roman" w:hAnsi="Times New Roman" w:cs="Times New Roman"/>
          <w:color w:val="000000" w:themeColor="text1"/>
          <w:sz w:val="28"/>
          <w:szCs w:val="28"/>
        </w:rPr>
        <w:t>можно сделать вывод о том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данная педагогическая технология повышает интерес к предмету, способствует развитию творческих, коммуникативных способностей школьников. 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28B">
        <w:rPr>
          <w:rStyle w:val="c0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Ис</w:t>
      </w:r>
      <w:r w:rsidR="00442CB5">
        <w:rPr>
          <w:rStyle w:val="c0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с</w:t>
      </w:r>
      <w:r w:rsidRPr="0071428B">
        <w:rPr>
          <w:rStyle w:val="c0"/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ледовательские проекты </w:t>
      </w:r>
      <w:r w:rsidRPr="0071428B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требуют 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хорошо продуманной структуры, обозначенных целей, актуальности проекта для всех участников</w:t>
      </w:r>
      <w:r w:rsidR="00E467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чащимися 4 класса выполнялись проекты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темам «Россия - наша Родина », «Ремесла моей семьи», «Народные ремесла», «Традиции моей семьи», </w:t>
      </w:r>
      <w:r w:rsidR="00E46733">
        <w:rPr>
          <w:rFonts w:ascii="Times New Roman" w:hAnsi="Times New Roman" w:cs="Times New Roman"/>
          <w:color w:val="000000" w:themeColor="text1"/>
          <w:sz w:val="28"/>
          <w:szCs w:val="28"/>
        </w:rPr>
        <w:t>выполнялись долгосрочные проекты п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>о теме «Монастырь»</w:t>
      </w:r>
      <w:r w:rsidR="00E46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«Святой Лука»</w:t>
      </w:r>
      <w:r w:rsidR="00E46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«Картины художников на религиозную тему</w:t>
      </w:r>
      <w:r w:rsidRPr="0071428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58361D" w:rsidRPr="0071428B" w:rsidRDefault="0058361D" w:rsidP="0058361D">
      <w:pPr>
        <w:pStyle w:val="a3"/>
        <w:jc w:val="both"/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428B">
        <w:rPr>
          <w:rStyle w:val="c0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Творческие проекты</w:t>
      </w:r>
      <w:r w:rsidRPr="0071428B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</w:t>
      </w:r>
      <w:r w:rsidRPr="0071428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правило, не имеют детально проработанной структуры, она только намечается и далее развивается, подчиняясь логике и интересам участников проекта. </w:t>
      </w:r>
      <w:proofErr w:type="gramStart"/>
      <w:r w:rsidRPr="0071428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Примерами творческих проектов являются «Пасха» - разрисовать яйцо из бумаги, «Храм» - нарисовать схему храма, «Храмы города Углича», создание презентаций «Сестры – милосердия», «Герой моей семьи», «Преподобный Сергий Радонежский», по теме «Христианская семья» - создание куклы - помощницы, по теме «Милосердие и сострадание» - «Приют для животных», «Чудеса в моей жизни».</w:t>
      </w:r>
      <w:proofErr w:type="gramEnd"/>
    </w:p>
    <w:p w:rsidR="0058361D" w:rsidRPr="0071428B" w:rsidRDefault="00E46733" w:rsidP="0058361D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58361D" w:rsidRPr="0071428B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В результате</w:t>
      </w:r>
      <w:r w:rsidR="0058361D" w:rsidRPr="0071428B">
        <w:rPr>
          <w:rStyle w:val="c0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коллективной </w:t>
      </w:r>
      <w:r w:rsidR="0058361D" w:rsidRPr="0071428B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работы</w:t>
      </w:r>
      <w:r w:rsidR="0058361D" w:rsidRPr="0071428B">
        <w:rPr>
          <w:rStyle w:val="c0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58361D" w:rsidRPr="0071428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учителя и родителей были выполнены творческие проекты 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>«Меню постной кухни», «Православные праздники», «Книга памяти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8361D" w:rsidRPr="00E467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>Итогом 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Приют для 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животных</w:t>
      </w:r>
      <w:r w:rsidR="0058361D" w:rsidRPr="00E46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E46733">
        <w:rPr>
          <w:rFonts w:ascii="Times New Roman" w:hAnsi="Times New Roman" w:cs="Times New Roman"/>
          <w:color w:val="000000" w:themeColor="text1"/>
          <w:sz w:val="28"/>
          <w:szCs w:val="28"/>
        </w:rPr>
        <w:t>стал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 кормов для станции юннатов и  для животных музея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«Рабочей ло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>шади»</w:t>
      </w:r>
      <w:r w:rsidR="0058361D">
        <w:rPr>
          <w:rFonts w:ascii="Times New Roman" w:hAnsi="Times New Roman" w:cs="Times New Roman"/>
          <w:color w:val="000000" w:themeColor="text1"/>
          <w:sz w:val="28"/>
          <w:szCs w:val="28"/>
        </w:rPr>
        <w:t>,  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нд «Угли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Капелька России»,  «</w:t>
      </w:r>
      <w:r w:rsidR="0058361D">
        <w:rPr>
          <w:rFonts w:ascii="Times New Roman" w:hAnsi="Times New Roman" w:cs="Times New Roman"/>
          <w:color w:val="000000" w:themeColor="text1"/>
          <w:sz w:val="28"/>
          <w:szCs w:val="28"/>
        </w:rPr>
        <w:t>Дети -Герои войны»</w:t>
      </w:r>
    </w:p>
    <w:p w:rsidR="00E46733" w:rsidRDefault="0058361D" w:rsidP="0058361D">
      <w:pPr>
        <w:pStyle w:val="a3"/>
        <w:jc w:val="both"/>
        <w:rPr>
          <w:rStyle w:val="c0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71428B">
        <w:rPr>
          <w:rStyle w:val="c0"/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Информационные проекты</w:t>
      </w:r>
    </w:p>
    <w:p w:rsidR="0058361D" w:rsidRPr="00E46733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8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4673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28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направлены на сбор информации </w:t>
      </w:r>
      <w:r w:rsidR="00E4673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71428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объекте, ознакомление </w:t>
      </w:r>
      <w:r w:rsidRPr="00E4673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участников проекта с этой информацией, ее анализ и обобщение фактов, предназначенных для широкой аудитории.</w:t>
      </w:r>
    </w:p>
    <w:p w:rsidR="0058361D" w:rsidRPr="0071428B" w:rsidRDefault="0058361D" w:rsidP="0058361D">
      <w:pPr>
        <w:pStyle w:val="a3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E4673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Пример: различные сообщения, доклады, презентации</w:t>
      </w:r>
      <w:r w:rsidR="00E46733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1428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8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</w:t>
      </w:r>
      <w:r w:rsidRPr="0071428B">
        <w:rPr>
          <w:rStyle w:val="c0"/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информационного</w:t>
      </w:r>
      <w:r w:rsidRPr="0071428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</w:t>
      </w:r>
      <w:proofErr w:type="gramStart"/>
      <w:r w:rsidRPr="0071428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71428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была предложена работа по теме «Великие города России». 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Темы проектом могут быть самыми разнообразными. При выполнении проекта, конечно, требуется помощь родителей, ведь </w:t>
      </w:r>
      <w:r w:rsidR="00A94D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так не сближает, как совместная деятельность. 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 над проектом</w:t>
      </w:r>
    </w:p>
    <w:p w:rsidR="0058361D" w:rsidRPr="0071428B" w:rsidRDefault="00A94DAF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(выбор целей и темы проекта). 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  проект «Книга Памяти».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 коллективный, исследовательский, среднесрочный</w:t>
      </w:r>
    </w:p>
    <w:p w:rsidR="00A94DAF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проекта: </w:t>
      </w:r>
    </w:p>
    <w:p w:rsidR="0058361D" w:rsidRPr="0071428B" w:rsidRDefault="00A94DAF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собрать фотографии и  информацию о родственниках  ветеранах или тружениках тыла Великой Отечественной войне учащихся класса. </w:t>
      </w:r>
    </w:p>
    <w:p w:rsidR="0058361D" w:rsidRPr="0071428B" w:rsidRDefault="00A94DAF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систематизировать и оформить полученную информацию в книгу памяти.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Планирование</w:t>
      </w:r>
      <w:r w:rsidR="00A94D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анализ проблемы, определение источников информации, постановка задач и выбор критериев оценки конечных и промежуточных результатов, распределение ролей, способа предъявления результата.</w:t>
      </w:r>
      <w:r w:rsidR="00A94D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Опросить родных  о участнике ВОВ или труженике тыла</w:t>
      </w:r>
      <w:proofErr w:type="gramStart"/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рождения</w:t>
      </w:r>
      <w:r w:rsidR="00A94D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смерти</w:t>
      </w:r>
      <w:r w:rsidR="00A94D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4D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погиб</w:t>
      </w:r>
      <w:r w:rsidR="00A94D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где погиб, краткая биография, фотографии)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Принятие решений: сбор информации методами анкетирования, интервьюирования, опроса, наблюдения и её первичный отбор, составление «банка идей» по решению проблемы, «мозговая атака», выбор оптимального варианта, уточнение плана действий.  </w:t>
      </w:r>
      <w:proofErr w:type="gramEnd"/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A94D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Выполнение (в пошаговом режиме), оформление проект</w:t>
      </w:r>
      <w:r w:rsidRPr="00A94D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94DAF" w:rsidRPr="00A94D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4D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отслеживается каждый этап  по срокам выполнения)</w:t>
      </w:r>
      <w:r w:rsidR="00A94D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A94D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Оценка (самоанализ, самооценка) результатов </w:t>
      </w:r>
      <w:proofErr w:type="gramStart"/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хорошо что плохо что можно исправить к защите)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A94D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Защита проекта (выбор формы представления результатов, обоснование процесса проектирования, объяснение полученных результатов, письменный отчёт)  происходит в конце апреля или начале мая накануне  Дня Победы.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</w:t>
      </w:r>
      <w:r w:rsidRPr="00A94DA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Рефлексия результатов проекта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важный заключительный этап, способствующий осмыслению учеником собственных действий. Учащийся осознает сделанное, примененные им способы деятельности, еще раз обдумывает, как было проведено исследование. Итоговая рефлексия отличается от </w:t>
      </w:r>
      <w:proofErr w:type="gramStart"/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текущей</w:t>
      </w:r>
      <w:proofErr w:type="gramEnd"/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объемом рефлексируемого периода.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Рефлексия  работы</w:t>
      </w:r>
    </w:p>
    <w:p w:rsidR="0058361D" w:rsidRDefault="0058361D" w:rsidP="0058361D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Чему я научился? Чего я достиг? Что я сделал?   Кому я помог? Было ли мне полезно?</w:t>
      </w:r>
      <w:bookmarkStart w:id="1" w:name="d0a97afb26e506e081638c58b8cdc038ab0302f7"/>
      <w:bookmarkStart w:id="2" w:name="0"/>
      <w:bookmarkEnd w:id="1"/>
      <w:bookmarkEnd w:id="2"/>
    </w:p>
    <w:p w:rsidR="0058361D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Итогом данного проекта становиться «Книга Памяти» класса.</w:t>
      </w:r>
    </w:p>
    <w:p w:rsidR="0058361D" w:rsidRPr="0071428B" w:rsidRDefault="00A94DAF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у любого метода, у метода проекта есть свои </w:t>
      </w:r>
      <w:r w:rsidR="0058361D" w:rsidRPr="0071428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плюсы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58361D" w:rsidRPr="0071428B" w:rsidRDefault="00A94DAF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формируются на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>выки самообразования и самоконтроля;</w:t>
      </w:r>
    </w:p>
    <w:p w:rsidR="0058361D" w:rsidRPr="0071428B" w:rsidRDefault="00A94DAF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моделируется реальная технологическая цепочка: задача-результат;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приобретаются навыки групповой деятельности;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применяется и учитывается индивидуальный подход;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появляется интерес к познавательной деятельности;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Pr="0071428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минусы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28B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A94DAF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</w:rPr>
        <w:t>возрастает нагрузка на учителя;</w:t>
      </w:r>
    </w:p>
    <w:p w:rsidR="0058361D" w:rsidRPr="0071428B" w:rsidRDefault="00190D19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ученик часто попадает в стрессовую ситуацию (переоценка возможностей, технические накладки);</w:t>
      </w:r>
    </w:p>
    <w:p w:rsidR="0058361D" w:rsidRPr="0071428B" w:rsidRDefault="00190D19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8361D"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психологические коммуникативные проблемы;</w:t>
      </w: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проблема субъективной оценки.</w:t>
      </w:r>
    </w:p>
    <w:p w:rsidR="00190D19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если научить ребят выполнять проекты, то возникающие </w:t>
      </w:r>
      <w:r w:rsidR="00190D19" w:rsidRPr="00190D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регулярной</w:t>
      </w:r>
      <w:r w:rsidR="00190D19"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 над проектами 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минусы постепенно </w:t>
      </w:r>
      <w:r w:rsidRPr="00190D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исчезают. </w:t>
      </w: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Применение метода проекта на уроках ОРКСЭ позволяет обучающимся не только продуктивно работать, развивать их творческий потенциал, но и учить детей проявлять более высокую степень самостоятельности, задавать вопросы и находить на них ответы, сопереживать, понимать чужие  чувства.</w:t>
      </w:r>
    </w:p>
    <w:p w:rsidR="00190D19" w:rsidRDefault="00190D19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361D" w:rsidRPr="0071428B" w:rsidRDefault="0058361D" w:rsidP="005836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Список используемой литературы:</w:t>
      </w:r>
    </w:p>
    <w:p w:rsidR="00190D19" w:rsidRPr="0071428B" w:rsidRDefault="00190D19" w:rsidP="00190D1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1.Журнал педагогический мир.  </w:t>
      </w:r>
      <w:proofErr w:type="spellStart"/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Стрюк</w:t>
      </w:r>
      <w:proofErr w:type="spellEnd"/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 « метод проектов на уроках ОРКСЭ»</w:t>
      </w:r>
    </w:p>
    <w:p w:rsidR="00190D19" w:rsidRPr="0071428B" w:rsidRDefault="00190D19" w:rsidP="00190D1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hyperlink r:id="rId6" w:history="1">
        <w:r w:rsidRPr="0071428B"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http://www.docme.ru/doc/186683/metod-proektov-v-prepodavanii-orkse-</w:t>
        </w:r>
      </w:hyperlink>
    </w:p>
    <w:p w:rsidR="00190D19" w:rsidRPr="0071428B" w:rsidRDefault="00190D19" w:rsidP="00190D1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2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3.http://www.orenipk.ru/rmo_2014/rmo-orkse-2014/22.doc</w:t>
      </w:r>
    </w:p>
    <w:p w:rsidR="00190D19" w:rsidRPr="00190D19" w:rsidRDefault="00190D19" w:rsidP="00190D19">
      <w:pPr>
        <w:pStyle w:val="a3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71428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4.«Метод проекта на уроках курса «Основы религиозных культур и светской этики».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71428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Реброва Елена Анатолиевна,</w:t>
      </w:r>
      <w:r w:rsidRPr="0071428B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hyperlink r:id="rId7" w:history="1">
        <w:r w:rsidRPr="0071428B">
          <w:rPr>
            <w:rStyle w:val="a6"/>
            <w:rFonts w:ascii="Times New Roman" w:hAnsi="Times New Roman" w:cs="Times New Roman"/>
            <w:bCs/>
            <w:i/>
            <w:iCs/>
            <w:color w:val="000000" w:themeColor="text1"/>
            <w:sz w:val="28"/>
            <w:szCs w:val="28"/>
            <w:lang w:val="en-US"/>
          </w:rPr>
          <w:t>elar</w:t>
        </w:r>
        <w:r w:rsidRPr="0071428B">
          <w:rPr>
            <w:rStyle w:val="a6"/>
            <w:rFonts w:ascii="Times New Roman" w:hAnsi="Times New Roman" w:cs="Times New Roman"/>
            <w:bCs/>
            <w:i/>
            <w:iCs/>
            <w:color w:val="000000" w:themeColor="text1"/>
            <w:sz w:val="28"/>
            <w:szCs w:val="28"/>
          </w:rPr>
          <w:t>-</w:t>
        </w:r>
        <w:r w:rsidRPr="0071428B">
          <w:rPr>
            <w:rStyle w:val="a6"/>
            <w:rFonts w:ascii="Times New Roman" w:hAnsi="Times New Roman" w:cs="Times New Roman"/>
            <w:bCs/>
            <w:i/>
            <w:iCs/>
            <w:color w:val="000000" w:themeColor="text1"/>
            <w:sz w:val="28"/>
            <w:szCs w:val="28"/>
            <w:lang w:val="en-US"/>
          </w:rPr>
          <w:t>school</w:t>
        </w:r>
        <w:r w:rsidRPr="0071428B">
          <w:rPr>
            <w:rStyle w:val="a6"/>
            <w:rFonts w:ascii="Times New Roman" w:hAnsi="Times New Roman" w:cs="Times New Roman"/>
            <w:bCs/>
            <w:i/>
            <w:iCs/>
            <w:color w:val="000000" w:themeColor="text1"/>
            <w:sz w:val="28"/>
            <w:szCs w:val="28"/>
          </w:rPr>
          <w:t>29@</w:t>
        </w:r>
        <w:r w:rsidRPr="0071428B">
          <w:rPr>
            <w:rStyle w:val="a6"/>
            <w:rFonts w:ascii="Times New Roman" w:hAnsi="Times New Roman" w:cs="Times New Roman"/>
            <w:bCs/>
            <w:i/>
            <w:iCs/>
            <w:color w:val="000000" w:themeColor="text1"/>
            <w:sz w:val="28"/>
            <w:szCs w:val="28"/>
            <w:lang w:val="en-US"/>
          </w:rPr>
          <w:t>mail</w:t>
        </w:r>
        <w:r w:rsidRPr="0071428B">
          <w:rPr>
            <w:rStyle w:val="a6"/>
            <w:rFonts w:ascii="Times New Roman" w:hAnsi="Times New Roman" w:cs="Times New Roman"/>
            <w:bCs/>
            <w:i/>
            <w:iCs/>
            <w:color w:val="000000" w:themeColor="text1"/>
            <w:sz w:val="28"/>
            <w:szCs w:val="28"/>
          </w:rPr>
          <w:t>.</w:t>
        </w:r>
        <w:proofErr w:type="spellStart"/>
        <w:r w:rsidRPr="0071428B">
          <w:rPr>
            <w:rStyle w:val="a6"/>
            <w:rFonts w:ascii="Times New Roman" w:hAnsi="Times New Roman" w:cs="Times New Roman"/>
            <w:bCs/>
            <w:i/>
            <w:iCs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71428B" w:rsidRDefault="0071428B" w:rsidP="00C474D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428B" w:rsidRDefault="0071428B" w:rsidP="00C474D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428B" w:rsidRDefault="0071428B" w:rsidP="00C474D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428B" w:rsidRDefault="0071428B" w:rsidP="00C474D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428B" w:rsidRPr="0071428B" w:rsidRDefault="0071428B" w:rsidP="00C474D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57555" w:rsidRPr="0071428B" w:rsidRDefault="00B57555" w:rsidP="001B1A0D">
      <w:pPr>
        <w:tabs>
          <w:tab w:val="left" w:pos="5340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57555" w:rsidRPr="0071428B" w:rsidSect="001B1A0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3009"/>
    <w:multiLevelType w:val="hybridMultilevel"/>
    <w:tmpl w:val="FDA89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D7C50"/>
    <w:multiLevelType w:val="hybridMultilevel"/>
    <w:tmpl w:val="934E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80D30"/>
    <w:multiLevelType w:val="hybridMultilevel"/>
    <w:tmpl w:val="72385368"/>
    <w:lvl w:ilvl="0" w:tplc="31DA03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E623C23"/>
    <w:multiLevelType w:val="hybridMultilevel"/>
    <w:tmpl w:val="7DA468D6"/>
    <w:lvl w:ilvl="0" w:tplc="78386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D2BE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EED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82CF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FED3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CED3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008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0C5A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CC93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C4C"/>
    <w:rsid w:val="000970FC"/>
    <w:rsid w:val="001326A2"/>
    <w:rsid w:val="00143786"/>
    <w:rsid w:val="00190D19"/>
    <w:rsid w:val="001B1A0D"/>
    <w:rsid w:val="00251D28"/>
    <w:rsid w:val="00321889"/>
    <w:rsid w:val="00421C6A"/>
    <w:rsid w:val="00442CB5"/>
    <w:rsid w:val="004C1C4C"/>
    <w:rsid w:val="005365A1"/>
    <w:rsid w:val="0058361D"/>
    <w:rsid w:val="0071428B"/>
    <w:rsid w:val="007709F2"/>
    <w:rsid w:val="007F61B6"/>
    <w:rsid w:val="00901505"/>
    <w:rsid w:val="00916DA3"/>
    <w:rsid w:val="00920067"/>
    <w:rsid w:val="009656F1"/>
    <w:rsid w:val="00966D56"/>
    <w:rsid w:val="0097401F"/>
    <w:rsid w:val="00A94DAF"/>
    <w:rsid w:val="00B57555"/>
    <w:rsid w:val="00BB3E13"/>
    <w:rsid w:val="00BB4D4D"/>
    <w:rsid w:val="00BD1ECE"/>
    <w:rsid w:val="00BF4192"/>
    <w:rsid w:val="00C474D1"/>
    <w:rsid w:val="00E46733"/>
    <w:rsid w:val="00EE5C2F"/>
    <w:rsid w:val="00FA4470"/>
    <w:rsid w:val="00F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5C2F"/>
    <w:pPr>
      <w:spacing w:after="0" w:line="240" w:lineRule="auto"/>
    </w:pPr>
  </w:style>
  <w:style w:type="character" w:customStyle="1" w:styleId="c0">
    <w:name w:val="c0"/>
    <w:basedOn w:val="a0"/>
    <w:rsid w:val="00FE25E9"/>
  </w:style>
  <w:style w:type="paragraph" w:customStyle="1" w:styleId="c5">
    <w:name w:val="c5"/>
    <w:basedOn w:val="a"/>
    <w:rsid w:val="00B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555"/>
  </w:style>
  <w:style w:type="paragraph" w:styleId="a4">
    <w:name w:val="Normal (Web)"/>
    <w:basedOn w:val="a"/>
    <w:uiPriority w:val="99"/>
    <w:semiHidden/>
    <w:unhideWhenUsed/>
    <w:rsid w:val="00B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7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57555"/>
    <w:rPr>
      <w:color w:val="0000FF" w:themeColor="hyperlink"/>
      <w:u w:val="single"/>
    </w:rPr>
  </w:style>
  <w:style w:type="paragraph" w:customStyle="1" w:styleId="c6">
    <w:name w:val="c6"/>
    <w:basedOn w:val="a"/>
    <w:rsid w:val="00C4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4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ar-school2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cme.ru/doc/186683/metod-proektov-v-prepodavanii-orkse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Алексеевна Харитонова</cp:lastModifiedBy>
  <cp:revision>4</cp:revision>
  <dcterms:created xsi:type="dcterms:W3CDTF">2015-05-13T19:50:00Z</dcterms:created>
  <dcterms:modified xsi:type="dcterms:W3CDTF">2015-05-15T08:56:00Z</dcterms:modified>
</cp:coreProperties>
</file>