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67" w:rsidRPr="007F67BE" w:rsidRDefault="008B2167" w:rsidP="008B2167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в рамках р</w:t>
      </w:r>
      <w:r w:rsidRPr="007F67BE">
        <w:rPr>
          <w:rFonts w:ascii="Times New Roman" w:hAnsi="Times New Roman" w:cs="Times New Roman"/>
          <w:b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F67BE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 «РАЗВИТИЕ КАДРОВОГО ПОТЕНЦИАЛА СИСТЕМЫ ОБРАЗОВАНИЯ ЯРОСЛАВСКОЙ ОБЛАСТИ» </w:t>
      </w:r>
    </w:p>
    <w:p w:rsidR="008B2167" w:rsidRPr="007F67BE" w:rsidRDefault="008B2167" w:rsidP="008B2167">
      <w:pPr>
        <w:spacing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67" w:rsidRPr="008B2167" w:rsidRDefault="008B2167" w:rsidP="008B2167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2167" w:rsidRPr="00D168A0" w:rsidRDefault="008B2167" w:rsidP="008B2167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 w:rsidRPr="007F67BE">
        <w:rPr>
          <w:rFonts w:ascii="Times New Roman" w:hAnsi="Times New Roman" w:cs="Times New Roman"/>
          <w:bCs/>
          <w:i/>
          <w:sz w:val="28"/>
          <w:szCs w:val="28"/>
        </w:rPr>
        <w:br/>
      </w:r>
    </w:p>
    <w:p w:rsidR="008B2167" w:rsidRPr="00D168A0" w:rsidRDefault="008B2167" w:rsidP="008B2167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D168A0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К итогам Круглого стола «Эффективные </w:t>
      </w:r>
      <w:r w:rsidRPr="00D168A0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</w:rPr>
        <w:t>практики организации</w:t>
      </w:r>
      <w:r w:rsidRPr="00D168A0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 внутрифирменного обучения»</w:t>
      </w:r>
    </w:p>
    <w:p w:rsidR="008B2167" w:rsidRPr="00D168A0" w:rsidRDefault="008B2167" w:rsidP="008B2167">
      <w:pPr>
        <w:suppressAutoHyphens w:val="0"/>
        <w:spacing w:line="100" w:lineRule="atLeast"/>
        <w:ind w:firstLine="709"/>
        <w:jc w:val="left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168A0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br/>
      </w:r>
    </w:p>
    <w:p w:rsidR="008B2167" w:rsidRDefault="008B2167" w:rsidP="008B2167">
      <w:pPr>
        <w:suppressAutoHyphens w:val="0"/>
        <w:spacing w:line="100" w:lineRule="atLeast"/>
        <w:ind w:firstLine="709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</w:pPr>
      <w:r w:rsidRPr="00D168A0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Институте развития образования </w:t>
      </w:r>
      <w:r w:rsidR="00810E23">
        <w:rPr>
          <w:rFonts w:ascii="Times New Roman" w:eastAsia="Calibri" w:hAnsi="Times New Roman" w:cs="Times New Roman"/>
          <w:kern w:val="0"/>
          <w:sz w:val="28"/>
          <w:szCs w:val="28"/>
        </w:rPr>
        <w:t>16 октября 20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14 года </w:t>
      </w:r>
      <w:r w:rsidRPr="00D168A0">
        <w:rPr>
          <w:rFonts w:ascii="Times New Roman" w:eastAsia="Calibri" w:hAnsi="Times New Roman" w:cs="Times New Roman"/>
          <w:kern w:val="0"/>
          <w:sz w:val="28"/>
          <w:szCs w:val="28"/>
        </w:rPr>
        <w:t>прошел круглый стол на тему «Эффективные практики организации внутрифирменного обучения», который явился одним из мероприятий в рамках регионального проекта, нацеливающих руководителей на обновление процесса управления развитием педагогических кадров.</w:t>
      </w:r>
      <w:r w:rsidRPr="00D168A0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Приняло участие 56 представителей образовательных организаций г. Ярославля и ЯО.</w:t>
      </w:r>
    </w:p>
    <w:p w:rsidR="008B2167" w:rsidRPr="00D168A0" w:rsidRDefault="008B2167" w:rsidP="008B2167">
      <w:pPr>
        <w:suppressAutoHyphens w:val="0"/>
        <w:spacing w:line="100" w:lineRule="atLeast"/>
        <w:ind w:firstLine="709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68A0">
        <w:rPr>
          <w:rFonts w:ascii="Times New Roman" w:eastAsia="Calibri" w:hAnsi="Times New Roman" w:cs="Times New Roman"/>
          <w:kern w:val="0"/>
          <w:sz w:val="28"/>
          <w:szCs w:val="28"/>
        </w:rPr>
        <w:t>Из выступлений участников круглого стола стало ясно, что внутрифирменное обучение педагогов в целом, неплохо организовано с точки зрения текущих задач, но для реализации регионального проекта и достижения его целей нужно раскрыть и потенциальные ресурсы.</w:t>
      </w:r>
    </w:p>
    <w:p w:rsidR="008B2167" w:rsidRPr="0065701C" w:rsidRDefault="008B2167" w:rsidP="008B2167">
      <w:pPr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5701C">
        <w:rPr>
          <w:rFonts w:ascii="Times New Roman" w:hAnsi="Times New Roman" w:cs="Times New Roman"/>
          <w:bCs/>
          <w:sz w:val="28"/>
          <w:szCs w:val="28"/>
        </w:rPr>
        <w:t xml:space="preserve">Модераторами круглого стола была обозначена </w:t>
      </w:r>
      <w:r w:rsidRPr="006570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проблематика предстоящего обсуждения.</w:t>
      </w:r>
    </w:p>
    <w:p w:rsidR="008B2167" w:rsidRPr="007F67BE" w:rsidRDefault="008B2167" w:rsidP="008B2167">
      <w:pPr>
        <w:numPr>
          <w:ilvl w:val="0"/>
          <w:numId w:val="1"/>
        </w:num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7F67BE">
        <w:rPr>
          <w:rFonts w:ascii="Times New Roman" w:hAnsi="Times New Roman" w:cs="Times New Roman"/>
          <w:bCs/>
          <w:sz w:val="28"/>
          <w:szCs w:val="28"/>
        </w:rPr>
        <w:t xml:space="preserve"> Какие </w:t>
      </w:r>
      <w:r w:rsidRPr="00810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возможности внутрифирменного обучения есть в образовательных организациях?</w:t>
      </w:r>
    </w:p>
    <w:p w:rsidR="008B2167" w:rsidRPr="0065701C" w:rsidRDefault="008B2167" w:rsidP="008B2167">
      <w:pPr>
        <w:numPr>
          <w:ilvl w:val="0"/>
          <w:numId w:val="1"/>
        </w:num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65701C">
        <w:rPr>
          <w:rFonts w:ascii="Times New Roman" w:hAnsi="Times New Roman" w:cs="Times New Roman"/>
          <w:bCs/>
          <w:sz w:val="28"/>
          <w:szCs w:val="28"/>
        </w:rPr>
        <w:t>Какие формы и содержание педагогического взаимодействия, в рамках внутрифирменного обучения педагогов, актуальны сейчас и, на Ваш взгляд, будут актуальны в будущем  на региональном и муниципальном уровне?</w:t>
      </w:r>
    </w:p>
    <w:p w:rsidR="008B2167" w:rsidRPr="0065701C" w:rsidRDefault="008B2167" w:rsidP="008B2167">
      <w:pPr>
        <w:numPr>
          <w:ilvl w:val="0"/>
          <w:numId w:val="1"/>
        </w:num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65701C">
        <w:rPr>
          <w:rFonts w:ascii="Times New Roman" w:hAnsi="Times New Roman" w:cs="Times New Roman"/>
          <w:bCs/>
          <w:sz w:val="28"/>
          <w:szCs w:val="28"/>
        </w:rPr>
        <w:t>Какие способы мотивации используются сейчас руководителями ОО сейчас для повышения профессиональных компетенций педагогов,  и какие способы мотивации необходимо использовать в будущем?</w:t>
      </w:r>
    </w:p>
    <w:p w:rsidR="008B2167" w:rsidRPr="0065701C" w:rsidRDefault="008B2167" w:rsidP="008B2167">
      <w:pPr>
        <w:numPr>
          <w:ilvl w:val="0"/>
          <w:numId w:val="1"/>
        </w:num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65701C">
        <w:rPr>
          <w:rFonts w:ascii="Times New Roman" w:hAnsi="Times New Roman" w:cs="Times New Roman"/>
          <w:bCs/>
          <w:sz w:val="28"/>
          <w:szCs w:val="28"/>
        </w:rPr>
        <w:t>Какие формы и содержание обучения руководителей ОО актуальны сейчас и будут актуальны в будущем  на региональном и муниципальном уровне в рамках внутрифирменного обучения?</w:t>
      </w:r>
    </w:p>
    <w:p w:rsidR="008B2167" w:rsidRPr="0065701C" w:rsidRDefault="008B2167" w:rsidP="008B2167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2167" w:rsidRPr="007F67BE" w:rsidRDefault="008B2167" w:rsidP="008B2167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7F67BE">
        <w:rPr>
          <w:rFonts w:ascii="Times New Roman" w:hAnsi="Times New Roman" w:cs="Times New Roman"/>
          <w:bCs/>
          <w:sz w:val="28"/>
          <w:szCs w:val="28"/>
        </w:rPr>
        <w:t>Участники круглого стола констатировали:</w:t>
      </w:r>
    </w:p>
    <w:p w:rsidR="008B2167" w:rsidRPr="007F67BE" w:rsidRDefault="008B2167" w:rsidP="008B2167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7F67BE">
        <w:rPr>
          <w:rFonts w:ascii="Times New Roman" w:hAnsi="Times New Roman" w:cs="Times New Roman"/>
          <w:bCs/>
          <w:sz w:val="28"/>
          <w:szCs w:val="28"/>
        </w:rPr>
        <w:t>1. Руководитель должен уметь работать с кадровым потенциалом своей организации. Для этого ему следует вооружиться необходимым диагностическим инструментарием, чтобы мочь измерять, оценивать профессионализм педагога и его соответствие профессиональному стандарту.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7F67BE">
        <w:rPr>
          <w:rFonts w:ascii="Times New Roman" w:hAnsi="Times New Roman" w:cs="Times New Roman"/>
          <w:bCs/>
          <w:sz w:val="28"/>
          <w:szCs w:val="28"/>
        </w:rPr>
        <w:t>азработать этот инструментарий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BE">
        <w:rPr>
          <w:rFonts w:ascii="Times New Roman" w:hAnsi="Times New Roman" w:cs="Times New Roman"/>
          <w:bCs/>
          <w:sz w:val="28"/>
          <w:szCs w:val="28"/>
        </w:rPr>
        <w:t xml:space="preserve">(который не должен быть </w:t>
      </w:r>
      <w:proofErr w:type="spellStart"/>
      <w:r w:rsidRPr="007F67BE">
        <w:rPr>
          <w:rFonts w:ascii="Times New Roman" w:hAnsi="Times New Roman" w:cs="Times New Roman"/>
          <w:bCs/>
          <w:sz w:val="28"/>
          <w:szCs w:val="28"/>
        </w:rPr>
        <w:t>наукоподобным</w:t>
      </w:r>
      <w:proofErr w:type="spellEnd"/>
      <w:r w:rsidRPr="007F67BE">
        <w:rPr>
          <w:rFonts w:ascii="Times New Roman" w:hAnsi="Times New Roman" w:cs="Times New Roman"/>
          <w:bCs/>
          <w:sz w:val="28"/>
          <w:szCs w:val="28"/>
        </w:rPr>
        <w:t xml:space="preserve"> и сложным!) и научить им пользоваться – одна из задач ИРО.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167" w:rsidRPr="007F67BE" w:rsidRDefault="008B2167" w:rsidP="008B2167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7F67BE">
        <w:rPr>
          <w:rFonts w:ascii="Times New Roman" w:hAnsi="Times New Roman" w:cs="Times New Roman"/>
          <w:bCs/>
          <w:sz w:val="28"/>
          <w:szCs w:val="28"/>
        </w:rPr>
        <w:t xml:space="preserve">3. Администрация ОО должна </w:t>
      </w:r>
      <w:r w:rsidRPr="0065701C">
        <w:rPr>
          <w:rFonts w:ascii="Times New Roman" w:hAnsi="Times New Roman" w:cs="Times New Roman"/>
          <w:bCs/>
          <w:sz w:val="28"/>
          <w:szCs w:val="28"/>
        </w:rPr>
        <w:t>знать и понимать</w:t>
      </w:r>
      <w:r w:rsidRPr="007F67BE">
        <w:rPr>
          <w:rFonts w:ascii="Times New Roman" w:hAnsi="Times New Roman" w:cs="Times New Roman"/>
          <w:bCs/>
          <w:sz w:val="28"/>
          <w:szCs w:val="28"/>
        </w:rPr>
        <w:t xml:space="preserve"> профессиональные потребности педагогов и создавать условия для использования </w:t>
      </w:r>
      <w:r w:rsidRPr="007F67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разнообразных вариативных форм повышения квалификации, чтобы сформировать пространство </w:t>
      </w:r>
      <w:r w:rsidRPr="007F67BE">
        <w:rPr>
          <w:rFonts w:ascii="Times New Roman" w:hAnsi="Times New Roman" w:cs="Times New Roman"/>
          <w:bCs/>
          <w:sz w:val="28"/>
          <w:szCs w:val="28"/>
          <w:u w:val="single"/>
        </w:rPr>
        <w:t>постоянного</w:t>
      </w:r>
      <w:r w:rsidRPr="007F67BE">
        <w:rPr>
          <w:rFonts w:ascii="Times New Roman" w:hAnsi="Times New Roman" w:cs="Times New Roman"/>
          <w:bCs/>
          <w:sz w:val="28"/>
          <w:szCs w:val="28"/>
        </w:rPr>
        <w:t xml:space="preserve"> неформального образования и развития педагога.</w:t>
      </w:r>
    </w:p>
    <w:p w:rsidR="008B2167" w:rsidRDefault="008B2167" w:rsidP="008B2167">
      <w:pPr>
        <w:spacing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67BE">
        <w:rPr>
          <w:rFonts w:ascii="Times New Roman" w:hAnsi="Times New Roman" w:cs="Times New Roman"/>
          <w:bCs/>
          <w:sz w:val="28"/>
          <w:szCs w:val="28"/>
        </w:rPr>
        <w:t xml:space="preserve">4. Любой конкурс должен стать не просто деятельностью педагога ВО ВРЕМЯ КОНКУРСА. Важно понять, ЧТО происходит ДО и ПОСЛЕ. Нужна ДЕЯТЕЛЬНОСТЬ, целью которой является </w:t>
      </w:r>
      <w:r w:rsidRPr="007F67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научить педагога быть успешным и профессиональным. </w:t>
      </w:r>
    </w:p>
    <w:p w:rsidR="008B2167" w:rsidRPr="008B2167" w:rsidRDefault="008B2167" w:rsidP="008B2167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B2167">
        <w:rPr>
          <w:rFonts w:ascii="Times New Roman" w:hAnsi="Times New Roman" w:cs="Times New Roman"/>
          <w:sz w:val="28"/>
          <w:szCs w:val="28"/>
        </w:rPr>
        <w:t>Участники круглого стола говорили и о болевых точках, которые затрудняют работу. Во многих школах нет специалиста, способного сопровождать сетевые конфере</w:t>
      </w:r>
      <w:r w:rsidR="004F59FF">
        <w:rPr>
          <w:rFonts w:ascii="Times New Roman" w:hAnsi="Times New Roman" w:cs="Times New Roman"/>
          <w:sz w:val="28"/>
          <w:szCs w:val="28"/>
        </w:rPr>
        <w:t xml:space="preserve">нции, не хватает обученных </w:t>
      </w:r>
      <w:proofErr w:type="spellStart"/>
      <w:r w:rsidR="004F59FF">
        <w:rPr>
          <w:rFonts w:ascii="Times New Roman" w:hAnsi="Times New Roman" w:cs="Times New Roman"/>
          <w:sz w:val="28"/>
          <w:szCs w:val="28"/>
        </w:rPr>
        <w:t>тьюте</w:t>
      </w:r>
      <w:bookmarkStart w:id="0" w:name="_GoBack"/>
      <w:bookmarkEnd w:id="0"/>
      <w:r w:rsidRPr="008B2167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8B2167">
        <w:rPr>
          <w:rFonts w:ascii="Times New Roman" w:hAnsi="Times New Roman" w:cs="Times New Roman"/>
          <w:sz w:val="28"/>
          <w:szCs w:val="28"/>
        </w:rPr>
        <w:t xml:space="preserve">, для большинства небольших отдаленных школ типична слабая мотивации коллектива на постоянное обучение, а </w:t>
      </w:r>
      <w:proofErr w:type="gramStart"/>
      <w:r w:rsidRPr="008B2167">
        <w:rPr>
          <w:rFonts w:ascii="Times New Roman" w:hAnsi="Times New Roman" w:cs="Times New Roman"/>
          <w:sz w:val="28"/>
          <w:szCs w:val="28"/>
        </w:rPr>
        <w:t>реализация  наставничества</w:t>
      </w:r>
      <w:proofErr w:type="gramEnd"/>
      <w:r w:rsidRPr="008B2167">
        <w:rPr>
          <w:rFonts w:ascii="Times New Roman" w:hAnsi="Times New Roman" w:cs="Times New Roman"/>
          <w:sz w:val="28"/>
          <w:szCs w:val="28"/>
        </w:rPr>
        <w:t>, зачастую, в таких школах просто невозможна (средний возраст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21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Pr="008B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школах выше 45 лет</w:t>
      </w:r>
      <w:r w:rsidRPr="008B2167">
        <w:rPr>
          <w:rFonts w:ascii="Times New Roman" w:hAnsi="Times New Roman" w:cs="Times New Roman"/>
          <w:sz w:val="28"/>
          <w:szCs w:val="28"/>
        </w:rPr>
        <w:t>). Практически во всех образовательных организациях существует определенная боязнь педагогов перед взаимопосещением обычных (не открытых!) уроков или занятий, не все психологически готовы открыть свою «кухню» и услышать анализ рядового урока. Ну, и конечно, в качестве проблемы номер один названа слабая материальная заинтересованность педагога в постоянном развитии. Все, без исключения, руководители говорили о заинтересованности в тесном сотрудничестве с ИРО, о необходимости в постоянном научно-методическом руководстве со стороны кафедр Института развития образования</w:t>
      </w:r>
    </w:p>
    <w:p w:rsidR="008B2167" w:rsidRPr="008B2167" w:rsidRDefault="008B2167" w:rsidP="008B2167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167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 xml:space="preserve">состоится следующий круглый стол,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предстоит  обсудить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первые результаты изменений и выявить динамику по этой проблеме</w:t>
      </w:r>
      <w:r w:rsidRPr="008B2167">
        <w:rPr>
          <w:rFonts w:ascii="Times New Roman" w:hAnsi="Times New Roman" w:cs="Times New Roman"/>
          <w:sz w:val="28"/>
          <w:szCs w:val="28"/>
        </w:rPr>
        <w:t xml:space="preserve">. </w:t>
      </w:r>
      <w:r w:rsidRPr="008B2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раскрыть потенциал, выявить скрытые ресурсы,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 в</w:t>
      </w:r>
      <w:r w:rsidRPr="008B2167">
        <w:rPr>
          <w:rFonts w:ascii="Times New Roman" w:hAnsi="Times New Roman" w:cs="Times New Roman"/>
          <w:sz w:val="28"/>
          <w:szCs w:val="28"/>
        </w:rPr>
        <w:t xml:space="preserve">ыстроить совместную работу ИРО и образовательных организаций на основе взаимного сотрудничества и партнерства. </w:t>
      </w:r>
    </w:p>
    <w:p w:rsidR="008B2167" w:rsidRPr="008B2167" w:rsidRDefault="008B2167" w:rsidP="008B2167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B2167" w:rsidRPr="007F67BE" w:rsidRDefault="008B2167" w:rsidP="008B2167">
      <w:pPr>
        <w:spacing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B2167" w:rsidRDefault="008B2167" w:rsidP="008B2167">
      <w:pPr>
        <w:spacing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67" w:rsidRDefault="008B2167" w:rsidP="008B2167">
      <w:pPr>
        <w:spacing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67BE">
        <w:rPr>
          <w:rFonts w:ascii="Times New Roman" w:hAnsi="Times New Roman" w:cs="Times New Roman"/>
          <w:b/>
          <w:bCs/>
          <w:sz w:val="28"/>
          <w:szCs w:val="28"/>
        </w:rPr>
        <w:t>Константинова В.Г., зав. кафедрой менеджмента ИРО</w:t>
      </w:r>
    </w:p>
    <w:p w:rsidR="002E66DA" w:rsidRDefault="004F59FF"/>
    <w:sectPr w:rsidR="002E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67"/>
    <w:rsid w:val="004F59FF"/>
    <w:rsid w:val="00533EF6"/>
    <w:rsid w:val="00810E23"/>
    <w:rsid w:val="008B2167"/>
    <w:rsid w:val="00C95567"/>
    <w:rsid w:val="00E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D9FE-03A4-42AE-88F4-6DF9F06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67"/>
    <w:pPr>
      <w:suppressAutoHyphens/>
      <w:spacing w:after="0" w:line="360" w:lineRule="auto"/>
      <w:jc w:val="both"/>
    </w:pPr>
    <w:rPr>
      <w:rFonts w:ascii="Calibri" w:eastAsia="Lucida Sans Unicode" w:hAnsi="Calibri" w:cs="font305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User</cp:lastModifiedBy>
  <cp:revision>4</cp:revision>
  <dcterms:created xsi:type="dcterms:W3CDTF">2014-11-13T10:40:00Z</dcterms:created>
  <dcterms:modified xsi:type="dcterms:W3CDTF">2014-11-17T18:30:00Z</dcterms:modified>
</cp:coreProperties>
</file>