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D" w:rsidRDefault="004D1872" w:rsidP="00906C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6EB">
        <w:rPr>
          <w:rFonts w:ascii="Times New Roman" w:hAnsi="Times New Roman" w:cs="Times New Roman"/>
          <w:b/>
          <w:sz w:val="32"/>
          <w:szCs w:val="32"/>
        </w:rPr>
        <w:t>Информационно</w:t>
      </w:r>
      <w:r w:rsidR="003F5104" w:rsidRPr="00FC46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6EB">
        <w:rPr>
          <w:rFonts w:ascii="Times New Roman" w:hAnsi="Times New Roman" w:cs="Times New Roman"/>
          <w:b/>
          <w:sz w:val="32"/>
          <w:szCs w:val="32"/>
        </w:rPr>
        <w:t xml:space="preserve">- методическое </w:t>
      </w:r>
      <w:r w:rsidR="00885C7D" w:rsidRPr="00FC46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59B4" w:rsidRPr="00FC46E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EA59B4" w:rsidRDefault="00EA59B4" w:rsidP="00906C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6EB">
        <w:rPr>
          <w:rFonts w:ascii="Times New Roman" w:hAnsi="Times New Roman" w:cs="Times New Roman"/>
          <w:b/>
          <w:sz w:val="32"/>
          <w:szCs w:val="32"/>
        </w:rPr>
        <w:t>«О</w:t>
      </w:r>
      <w:r w:rsidR="003F5104" w:rsidRPr="00FC46EB">
        <w:rPr>
          <w:rFonts w:ascii="Times New Roman" w:hAnsi="Times New Roman" w:cs="Times New Roman"/>
          <w:b/>
          <w:sz w:val="32"/>
          <w:szCs w:val="32"/>
        </w:rPr>
        <w:t xml:space="preserve">б организации </w:t>
      </w:r>
      <w:r w:rsidR="0034314A">
        <w:rPr>
          <w:rFonts w:ascii="Times New Roman" w:hAnsi="Times New Roman" w:cs="Times New Roman"/>
          <w:b/>
          <w:sz w:val="32"/>
          <w:szCs w:val="32"/>
        </w:rPr>
        <w:t xml:space="preserve">образовательного процесса по учебной дисциплине </w:t>
      </w:r>
      <w:r w:rsidR="00E67668" w:rsidRPr="00FC46EB">
        <w:rPr>
          <w:rFonts w:ascii="Times New Roman" w:hAnsi="Times New Roman" w:cs="Times New Roman"/>
          <w:b/>
          <w:sz w:val="32"/>
          <w:szCs w:val="32"/>
        </w:rPr>
        <w:t>«</w:t>
      </w:r>
      <w:r w:rsidRPr="00FC46EB">
        <w:rPr>
          <w:rFonts w:ascii="Times New Roman" w:hAnsi="Times New Roman" w:cs="Times New Roman"/>
          <w:b/>
          <w:sz w:val="32"/>
          <w:szCs w:val="32"/>
        </w:rPr>
        <w:t>Астрономи</w:t>
      </w:r>
      <w:r w:rsidR="00E67668" w:rsidRPr="00FC46EB">
        <w:rPr>
          <w:rFonts w:ascii="Times New Roman" w:hAnsi="Times New Roman" w:cs="Times New Roman"/>
          <w:b/>
          <w:sz w:val="32"/>
          <w:szCs w:val="32"/>
        </w:rPr>
        <w:t>я»</w:t>
      </w:r>
      <w:r w:rsidRPr="00FC46EB">
        <w:rPr>
          <w:rFonts w:ascii="Times New Roman" w:hAnsi="Times New Roman" w:cs="Times New Roman"/>
          <w:b/>
          <w:sz w:val="32"/>
          <w:szCs w:val="32"/>
        </w:rPr>
        <w:t xml:space="preserve"> в образовательных организациях СПО»</w:t>
      </w:r>
    </w:p>
    <w:p w:rsidR="006C520C" w:rsidRPr="00FC46EB" w:rsidRDefault="006C520C" w:rsidP="0090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6A8D" w:rsidRPr="00AA4B1C" w:rsidRDefault="00676833" w:rsidP="00906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B1C">
        <w:rPr>
          <w:rFonts w:ascii="Times New Roman" w:hAnsi="Times New Roman" w:cs="Times New Roman"/>
          <w:sz w:val="28"/>
          <w:szCs w:val="28"/>
        </w:rPr>
        <w:t>Учебная дисциплина «Астрономия»</w:t>
      </w:r>
      <w:r w:rsidR="007F1A5D" w:rsidRPr="00AA4B1C">
        <w:rPr>
          <w:rFonts w:ascii="Times New Roman" w:hAnsi="Times New Roman" w:cs="Times New Roman"/>
          <w:sz w:val="28"/>
          <w:szCs w:val="28"/>
        </w:rPr>
        <w:t xml:space="preserve"> включена  в состав обязательных для освоения общеобразо</w:t>
      </w:r>
      <w:r w:rsidR="00FC46EB" w:rsidRPr="00AA4B1C">
        <w:rPr>
          <w:rFonts w:ascii="Times New Roman" w:hAnsi="Times New Roman" w:cs="Times New Roman"/>
          <w:sz w:val="28"/>
          <w:szCs w:val="28"/>
        </w:rPr>
        <w:t>в</w:t>
      </w:r>
      <w:r w:rsidR="007F1A5D" w:rsidRPr="00AA4B1C">
        <w:rPr>
          <w:rFonts w:ascii="Times New Roman" w:hAnsi="Times New Roman" w:cs="Times New Roman"/>
          <w:sz w:val="28"/>
          <w:szCs w:val="28"/>
        </w:rPr>
        <w:t>ательных дисциплин</w:t>
      </w:r>
      <w:r w:rsidRPr="00AA4B1C">
        <w:rPr>
          <w:rFonts w:ascii="Times New Roman" w:hAnsi="Times New Roman" w:cs="Times New Roman"/>
          <w:sz w:val="28"/>
          <w:szCs w:val="28"/>
        </w:rPr>
        <w:t xml:space="preserve"> </w:t>
      </w:r>
      <w:r w:rsidR="0054595E" w:rsidRPr="00AA4B1C">
        <w:rPr>
          <w:rFonts w:ascii="Times New Roman" w:hAnsi="Times New Roman" w:cs="Times New Roman"/>
          <w:sz w:val="28"/>
          <w:szCs w:val="28"/>
        </w:rPr>
        <w:t>в  программу</w:t>
      </w:r>
      <w:r w:rsidRPr="00AA4B1C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 и </w:t>
      </w:r>
      <w:r w:rsidR="007F1A5D" w:rsidRPr="00AA4B1C">
        <w:rPr>
          <w:rFonts w:ascii="Times New Roman" w:hAnsi="Times New Roman" w:cs="Times New Roman"/>
          <w:sz w:val="28"/>
          <w:szCs w:val="28"/>
        </w:rPr>
        <w:t>сл</w:t>
      </w:r>
      <w:r w:rsidR="0054595E" w:rsidRPr="00AA4B1C">
        <w:rPr>
          <w:rFonts w:ascii="Times New Roman" w:hAnsi="Times New Roman" w:cs="Times New Roman"/>
          <w:sz w:val="28"/>
          <w:szCs w:val="28"/>
        </w:rPr>
        <w:t>ужащих (ППКРС), программу</w:t>
      </w:r>
      <w:r w:rsidRPr="00AA4B1C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(ППССЗ</w:t>
      </w:r>
      <w:r w:rsidR="00426A8D" w:rsidRPr="00AA4B1C">
        <w:rPr>
          <w:rFonts w:ascii="Times New Roman" w:hAnsi="Times New Roman" w:cs="Times New Roman"/>
          <w:sz w:val="28"/>
          <w:szCs w:val="28"/>
        </w:rPr>
        <w:t>) вне зависимости от профиля профессионального образования, получаемой профессии</w:t>
      </w:r>
      <w:r w:rsidR="00AA4B1C">
        <w:rPr>
          <w:rFonts w:ascii="Times New Roman" w:hAnsi="Times New Roman" w:cs="Times New Roman"/>
          <w:sz w:val="28"/>
          <w:szCs w:val="28"/>
        </w:rPr>
        <w:t xml:space="preserve"> </w:t>
      </w:r>
      <w:r w:rsidR="00426A8D" w:rsidRPr="00AA4B1C">
        <w:rPr>
          <w:rFonts w:ascii="Times New Roman" w:hAnsi="Times New Roman" w:cs="Times New Roman"/>
          <w:sz w:val="28"/>
          <w:szCs w:val="28"/>
        </w:rPr>
        <w:t>или специальности.</w:t>
      </w:r>
    </w:p>
    <w:p w:rsidR="00B23023" w:rsidRDefault="002C79E7" w:rsidP="0090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3E9">
        <w:rPr>
          <w:rFonts w:ascii="Times New Roman" w:hAnsi="Times New Roman" w:cs="Times New Roman"/>
          <w:sz w:val="28"/>
          <w:szCs w:val="28"/>
        </w:rPr>
        <w:t>Нормативно-правовой о</w:t>
      </w:r>
      <w:r w:rsidR="00B23023" w:rsidRPr="004B43E9">
        <w:rPr>
          <w:rFonts w:ascii="Times New Roman" w:hAnsi="Times New Roman" w:cs="Times New Roman"/>
          <w:sz w:val="28"/>
          <w:szCs w:val="28"/>
        </w:rPr>
        <w:t>сновой о</w:t>
      </w:r>
      <w:r w:rsidR="00EA59B4" w:rsidRPr="004B43E9">
        <w:rPr>
          <w:rFonts w:ascii="Times New Roman" w:hAnsi="Times New Roman" w:cs="Times New Roman"/>
          <w:sz w:val="28"/>
          <w:szCs w:val="28"/>
        </w:rPr>
        <w:t>рганизаци</w:t>
      </w:r>
      <w:r w:rsidR="00B23023" w:rsidRPr="004B43E9">
        <w:rPr>
          <w:rFonts w:ascii="Times New Roman" w:hAnsi="Times New Roman" w:cs="Times New Roman"/>
          <w:sz w:val="28"/>
          <w:szCs w:val="28"/>
        </w:rPr>
        <w:t>и</w:t>
      </w:r>
      <w:r w:rsidR="00EA59B4" w:rsidRPr="004B43E9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«Астрономия»</w:t>
      </w:r>
      <w:r w:rsidR="00065AA0" w:rsidRPr="004B43E9">
        <w:rPr>
          <w:rFonts w:ascii="Times New Roman" w:hAnsi="Times New Roman" w:cs="Times New Roman"/>
          <w:sz w:val="28"/>
          <w:szCs w:val="28"/>
        </w:rPr>
        <w:t xml:space="preserve"> </w:t>
      </w:r>
      <w:r w:rsidR="00B23023" w:rsidRPr="004B43E9">
        <w:rPr>
          <w:rFonts w:ascii="Times New Roman" w:hAnsi="Times New Roman" w:cs="Times New Roman"/>
          <w:sz w:val="28"/>
          <w:szCs w:val="28"/>
        </w:rPr>
        <w:t xml:space="preserve">на уровне среднего (полного) общего образования в ППКРС, </w:t>
      </w:r>
      <w:r w:rsidR="004B43E9" w:rsidRPr="004B43E9">
        <w:rPr>
          <w:rFonts w:ascii="Times New Roman" w:hAnsi="Times New Roman" w:cs="Times New Roman"/>
          <w:sz w:val="28"/>
          <w:szCs w:val="28"/>
        </w:rPr>
        <w:t>в</w:t>
      </w:r>
      <w:r w:rsidR="004B43E9">
        <w:rPr>
          <w:rFonts w:ascii="Times New Roman" w:hAnsi="Times New Roman" w:cs="Times New Roman"/>
          <w:sz w:val="28"/>
          <w:szCs w:val="28"/>
        </w:rPr>
        <w:t xml:space="preserve"> </w:t>
      </w:r>
      <w:r w:rsidR="004B43E9" w:rsidRPr="004B43E9">
        <w:rPr>
          <w:rFonts w:ascii="Times New Roman" w:hAnsi="Times New Roman" w:cs="Times New Roman"/>
          <w:sz w:val="28"/>
          <w:szCs w:val="28"/>
        </w:rPr>
        <w:t>ППССЗ</w:t>
      </w:r>
      <w:r w:rsidR="00B23023" w:rsidRPr="004B43E9">
        <w:rPr>
          <w:rFonts w:ascii="Times New Roman" w:hAnsi="Times New Roman" w:cs="Times New Roman"/>
          <w:sz w:val="28"/>
          <w:szCs w:val="28"/>
        </w:rPr>
        <w:t xml:space="preserve"> в общеобразовательном цикле учебных дисциплин среднего профессионального образования являются:</w:t>
      </w:r>
    </w:p>
    <w:p w:rsidR="003F5104" w:rsidRDefault="003F5104" w:rsidP="00906C4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07.06.2017 год</w:t>
      </w:r>
      <w:r w:rsidR="006C520C">
        <w:rPr>
          <w:rFonts w:ascii="Times New Roman" w:hAnsi="Times New Roman" w:cs="Times New Roman"/>
          <w:sz w:val="28"/>
          <w:szCs w:val="28"/>
        </w:rPr>
        <w:t>а №506 «О внесении изменений в ф</w:t>
      </w:r>
      <w:r>
        <w:rPr>
          <w:rFonts w:ascii="Times New Roman" w:hAnsi="Times New Roman" w:cs="Times New Roman"/>
          <w:sz w:val="28"/>
          <w:szCs w:val="28"/>
        </w:rPr>
        <w:t>едеральный компонент государственных образовательных стандартов начального общего, основного общего и среднего</w:t>
      </w:r>
      <w:r w:rsidR="002C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(полного) общего образования, утвержденный приказом Министерства образования Российской Федерации от 5 марта 2004 г. №1089;</w:t>
      </w:r>
    </w:p>
    <w:p w:rsidR="003F5104" w:rsidRDefault="003F5104" w:rsidP="00906C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6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B12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264">
        <w:rPr>
          <w:rFonts w:ascii="Times New Roman" w:hAnsi="Times New Roman" w:cs="Times New Roman"/>
          <w:sz w:val="28"/>
          <w:szCs w:val="28"/>
        </w:rPr>
        <w:t xml:space="preserve"> России от 29.06.2017 года</w:t>
      </w:r>
      <w:r w:rsidR="006C520C">
        <w:rPr>
          <w:rFonts w:ascii="Times New Roman" w:hAnsi="Times New Roman" w:cs="Times New Roman"/>
          <w:sz w:val="28"/>
          <w:szCs w:val="28"/>
        </w:rPr>
        <w:t xml:space="preserve"> №613  «О внесении изменений в ф</w:t>
      </w:r>
      <w:r w:rsidRPr="000B1264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67549E" w:rsidRDefault="001D2125" w:rsidP="0090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Образовательные организации СПО при формировании общеобразовательного цикла учебного пла</w:t>
      </w:r>
      <w:r w:rsidR="0067549E">
        <w:rPr>
          <w:rFonts w:ascii="Times New Roman" w:hAnsi="Times New Roman" w:cs="Times New Roman"/>
          <w:iCs/>
          <w:sz w:val="28"/>
          <w:szCs w:val="28"/>
        </w:rPr>
        <w:t>на</w:t>
      </w:r>
      <w:r w:rsidR="00B23023">
        <w:rPr>
          <w:rFonts w:ascii="Times New Roman" w:hAnsi="Times New Roman" w:cs="Times New Roman"/>
          <w:iCs/>
          <w:sz w:val="28"/>
          <w:szCs w:val="28"/>
        </w:rPr>
        <w:t xml:space="preserve"> ППКРС и ППССЗ </w:t>
      </w:r>
      <w:r w:rsidR="00906C43">
        <w:rPr>
          <w:rFonts w:ascii="Times New Roman" w:hAnsi="Times New Roman" w:cs="Times New Roman"/>
          <w:iCs/>
          <w:sz w:val="28"/>
          <w:szCs w:val="28"/>
        </w:rPr>
        <w:t xml:space="preserve">могут </w:t>
      </w:r>
      <w:r w:rsidR="002639D5">
        <w:rPr>
          <w:rFonts w:ascii="Times New Roman" w:hAnsi="Times New Roman" w:cs="Times New Roman"/>
          <w:iCs/>
          <w:sz w:val="28"/>
          <w:szCs w:val="28"/>
        </w:rPr>
        <w:t>использ</w:t>
      </w:r>
      <w:r w:rsidR="00906C43">
        <w:rPr>
          <w:rFonts w:ascii="Times New Roman" w:hAnsi="Times New Roman" w:cs="Times New Roman"/>
          <w:iCs/>
          <w:sz w:val="28"/>
          <w:szCs w:val="28"/>
        </w:rPr>
        <w:t>ова</w:t>
      </w:r>
      <w:r w:rsidR="002639D5">
        <w:rPr>
          <w:rFonts w:ascii="Times New Roman" w:hAnsi="Times New Roman" w:cs="Times New Roman"/>
          <w:iCs/>
          <w:sz w:val="28"/>
          <w:szCs w:val="28"/>
        </w:rPr>
        <w:t>т</w:t>
      </w:r>
      <w:r w:rsidR="00906C43">
        <w:rPr>
          <w:rFonts w:ascii="Times New Roman" w:hAnsi="Times New Roman" w:cs="Times New Roman"/>
          <w:iCs/>
          <w:sz w:val="28"/>
          <w:szCs w:val="28"/>
        </w:rPr>
        <w:t>ь</w:t>
      </w:r>
      <w:r w:rsidR="0067549E">
        <w:rPr>
          <w:rFonts w:ascii="Times New Roman" w:hAnsi="Times New Roman" w:cs="Times New Roman"/>
          <w:iCs/>
          <w:sz w:val="28"/>
          <w:szCs w:val="28"/>
        </w:rPr>
        <w:t>:</w:t>
      </w:r>
    </w:p>
    <w:p w:rsidR="0067549E" w:rsidRDefault="0067549E" w:rsidP="0090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23023">
        <w:rPr>
          <w:rFonts w:ascii="Times New Roman" w:hAnsi="Times New Roman" w:cs="Times New Roman"/>
          <w:iCs/>
          <w:sz w:val="28"/>
          <w:szCs w:val="28"/>
        </w:rPr>
        <w:t>Р</w:t>
      </w:r>
      <w:r w:rsidR="001D2125">
        <w:rPr>
          <w:rFonts w:ascii="Times New Roman" w:hAnsi="Times New Roman" w:cs="Times New Roman"/>
          <w:iCs/>
          <w:sz w:val="28"/>
          <w:szCs w:val="28"/>
        </w:rPr>
        <w:t xml:space="preserve">екомендации </w:t>
      </w:r>
      <w:r w:rsidR="00B23023">
        <w:rPr>
          <w:rFonts w:ascii="Times New Roman" w:hAnsi="Times New Roman" w:cs="Times New Roman"/>
          <w:iCs/>
          <w:sz w:val="28"/>
          <w:szCs w:val="28"/>
        </w:rPr>
        <w:t xml:space="preserve"> по организации получения среднего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023">
        <w:rPr>
          <w:rFonts w:ascii="Times New Roman" w:hAnsi="Times New Roman" w:cs="Times New Roman"/>
          <w:iCs/>
          <w:sz w:val="28"/>
          <w:szCs w:val="28"/>
        </w:rPr>
        <w:t>общего образования 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BC672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России  от 17.03.2015 № 06-259);</w:t>
      </w:r>
    </w:p>
    <w:p w:rsidR="00B23023" w:rsidRDefault="0067549E" w:rsidP="0090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67668">
        <w:rPr>
          <w:rFonts w:ascii="Times New Roman" w:hAnsi="Times New Roman" w:cs="Times New Roman"/>
          <w:iCs/>
          <w:sz w:val="28"/>
          <w:szCs w:val="28"/>
        </w:rPr>
        <w:t>п</w:t>
      </w:r>
      <w:r w:rsidR="00B23023">
        <w:rPr>
          <w:rFonts w:ascii="Times New Roman" w:hAnsi="Times New Roman" w:cs="Times New Roman"/>
          <w:sz w:val="28"/>
          <w:szCs w:val="28"/>
        </w:rPr>
        <w:t>исьмо ФГАУ 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 с учетом требований федеральных государственных образовательных стандартов и получаемой профессии  или специальности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  <w:r w:rsidR="00541705">
        <w:rPr>
          <w:rFonts w:ascii="Times New Roman" w:hAnsi="Times New Roman" w:cs="Times New Roman"/>
          <w:sz w:val="28"/>
          <w:szCs w:val="28"/>
        </w:rPr>
        <w:t>.</w:t>
      </w:r>
    </w:p>
    <w:p w:rsidR="009E2AE3" w:rsidRPr="009E2AE3" w:rsidRDefault="00906C43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Методические рекомендации</w:t>
      </w:r>
      <w:r w:rsidR="00541705" w:rsidRPr="007317D2">
        <w:rPr>
          <w:rFonts w:ascii="Times New Roman" w:hAnsi="Times New Roman" w:cs="Times New Roman"/>
          <w:iCs/>
          <w:sz w:val="28"/>
          <w:szCs w:val="28"/>
        </w:rPr>
        <w:t xml:space="preserve"> по введению учебного предмета «Астрономия» как обязательного для изучения на уровне среднего общего образования (</w:t>
      </w:r>
      <w:r w:rsidR="00541705" w:rsidRPr="007317D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541705" w:rsidRPr="007317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41705" w:rsidRPr="007317D2">
        <w:rPr>
          <w:rFonts w:ascii="Times New Roman" w:hAnsi="Times New Roman" w:cs="Times New Roman"/>
          <w:sz w:val="28"/>
          <w:szCs w:val="28"/>
        </w:rPr>
        <w:t xml:space="preserve"> России «Об организации изучения учебного предмета «Астрономия» от 20 июня 2017 г. № ТС-194/08</w:t>
      </w:r>
      <w:r w:rsidR="004912CD">
        <w:rPr>
          <w:rFonts w:ascii="Times New Roman" w:hAnsi="Times New Roman" w:cs="Times New Roman"/>
          <w:sz w:val="28"/>
          <w:szCs w:val="28"/>
        </w:rPr>
        <w:t>)</w:t>
      </w:r>
      <w:r w:rsidR="006207F0">
        <w:rPr>
          <w:rFonts w:ascii="Times New Roman" w:hAnsi="Times New Roman" w:cs="Times New Roman"/>
          <w:sz w:val="28"/>
          <w:szCs w:val="28"/>
        </w:rPr>
        <w:t>.</w:t>
      </w:r>
      <w:r w:rsidR="00541705" w:rsidRPr="007317D2">
        <w:rPr>
          <w:rFonts w:ascii="Times New Roman" w:hAnsi="Times New Roman" w:cs="Times New Roman"/>
          <w:sz w:val="28"/>
          <w:szCs w:val="28"/>
        </w:rPr>
        <w:t xml:space="preserve"> </w:t>
      </w:r>
      <w:r w:rsidR="009E2AE3" w:rsidRPr="009E2AE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E2AE3">
        <w:rPr>
          <w:rFonts w:ascii="Times New Roman" w:hAnsi="Times New Roman" w:cs="Times New Roman"/>
          <w:sz w:val="28"/>
          <w:szCs w:val="28"/>
        </w:rPr>
        <w:t>Информационно-методическое письмо «Об актуальных вопросах развития среднего профессионального образования, разрабатываемых ФГАУ «ФИРО» №01-00-05/925 от 11.10.2017 г</w:t>
      </w:r>
      <w:r w:rsidR="00B553A8">
        <w:rPr>
          <w:rFonts w:ascii="Times New Roman" w:hAnsi="Times New Roman" w:cs="Times New Roman"/>
          <w:sz w:val="28"/>
          <w:szCs w:val="28"/>
        </w:rPr>
        <w:t>.,</w:t>
      </w:r>
      <w:r w:rsidR="00B553A8" w:rsidRPr="00B553A8">
        <w:rPr>
          <w:rFonts w:ascii="Times New Roman" w:hAnsi="Times New Roman" w:cs="Times New Roman"/>
          <w:sz w:val="28"/>
          <w:szCs w:val="28"/>
        </w:rPr>
        <w:t xml:space="preserve"> </w:t>
      </w:r>
      <w:r w:rsidR="00B553A8">
        <w:rPr>
          <w:rFonts w:ascii="Times New Roman" w:hAnsi="Times New Roman" w:cs="Times New Roman"/>
          <w:sz w:val="28"/>
          <w:szCs w:val="28"/>
        </w:rPr>
        <w:t>П</w:t>
      </w:r>
      <w:r w:rsidR="00B553A8" w:rsidRPr="009E2AE3">
        <w:rPr>
          <w:rFonts w:ascii="Times New Roman" w:hAnsi="Times New Roman" w:cs="Times New Roman"/>
          <w:sz w:val="28"/>
          <w:szCs w:val="28"/>
        </w:rPr>
        <w:t>риложение 5</w:t>
      </w:r>
      <w:r w:rsidR="009E2AE3">
        <w:rPr>
          <w:rFonts w:ascii="Times New Roman" w:hAnsi="Times New Roman" w:cs="Times New Roman"/>
          <w:sz w:val="28"/>
          <w:szCs w:val="28"/>
        </w:rPr>
        <w:t>)</w:t>
      </w:r>
    </w:p>
    <w:p w:rsidR="001D2125" w:rsidRDefault="001D2125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Общеобразовательная учебная дисциплина «Астрономия» изучается на базовом уровне в </w:t>
      </w:r>
      <w:r w:rsidR="00AB7A94">
        <w:rPr>
          <w:rFonts w:ascii="Times New Roman" w:hAnsi="Times New Roman" w:cs="Times New Roman"/>
          <w:iCs/>
          <w:sz w:val="28"/>
          <w:szCs w:val="28"/>
        </w:rPr>
        <w:t>объеме не менее 35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часов</w:t>
      </w:r>
      <w:r w:rsidR="00AB7A9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5BC1">
        <w:rPr>
          <w:rFonts w:ascii="Times New Roman" w:hAnsi="Times New Roman" w:cs="Times New Roman"/>
          <w:iCs/>
          <w:sz w:val="28"/>
          <w:szCs w:val="28"/>
        </w:rPr>
        <w:t xml:space="preserve">Часы на изучение </w:t>
      </w:r>
      <w:r w:rsidR="00C82D5A">
        <w:rPr>
          <w:rFonts w:ascii="Times New Roman" w:hAnsi="Times New Roman" w:cs="Times New Roman"/>
          <w:iCs/>
          <w:sz w:val="28"/>
          <w:szCs w:val="28"/>
        </w:rPr>
        <w:t>этой учебной дисциплины профессиональные образовательные организации выделяют за счет часов, которые ранее были предусмотрены на изучение учебных дисциплин по выбору из обязательных предметных областей и дополнительных по выбору обучающихся с учетом значимости той или иной общеобразовательной учебной дисциплины для освоения конкретной профессии или специальности.</w:t>
      </w:r>
      <w:r w:rsidR="00C82D5A" w:rsidRPr="00C82D5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82D5A" w:rsidRDefault="00C82D5A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Возможна также корректировка часов в ППКРС, ППССЗ, выделяемых на изучение</w:t>
      </w:r>
      <w:r w:rsidR="00514F3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учебных дисциплин таких циклов, как «Общепрофессиональный», «Общегуманитарный и социально-экономический», «Математический и общий</w:t>
      </w:r>
      <w:r w:rsidR="00514F3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естественнонаучный</w:t>
      </w:r>
      <w:r w:rsidR="00F85BC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 а также отдельных дисциплин</w:t>
      </w:r>
      <w:r w:rsidR="00514F3A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циклов, учитывая специфику и направленность этих программ, </w:t>
      </w:r>
      <w:r w:rsidR="00E67668">
        <w:rPr>
          <w:rFonts w:ascii="Times New Roman" w:hAnsi="Times New Roman" w:cs="Times New Roman"/>
          <w:iCs/>
          <w:sz w:val="28"/>
          <w:szCs w:val="28"/>
        </w:rPr>
        <w:t>осваиваемые</w:t>
      </w:r>
      <w:r w:rsidR="00514F3A">
        <w:rPr>
          <w:rFonts w:ascii="Times New Roman" w:hAnsi="Times New Roman" w:cs="Times New Roman"/>
          <w:iCs/>
          <w:sz w:val="28"/>
          <w:szCs w:val="28"/>
        </w:rPr>
        <w:t xml:space="preserve"> профессии и специальности.</w:t>
      </w:r>
      <w:r w:rsidR="00514F3A" w:rsidRPr="00514F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4F3A">
        <w:rPr>
          <w:rFonts w:ascii="Times New Roman" w:hAnsi="Times New Roman" w:cs="Times New Roman"/>
          <w:iCs/>
          <w:sz w:val="28"/>
          <w:szCs w:val="28"/>
        </w:rPr>
        <w:t>(</w:t>
      </w:r>
      <w:r w:rsidR="00BC672D">
        <w:rPr>
          <w:rFonts w:ascii="Times New Roman" w:hAnsi="Times New Roman" w:cs="Times New Roman"/>
          <w:iCs/>
          <w:sz w:val="28"/>
          <w:szCs w:val="28"/>
        </w:rPr>
        <w:t>«</w:t>
      </w:r>
      <w:r w:rsidR="00514F3A">
        <w:rPr>
          <w:rFonts w:ascii="Times New Roman" w:hAnsi="Times New Roman" w:cs="Times New Roman"/>
          <w:iCs/>
          <w:sz w:val="28"/>
          <w:szCs w:val="28"/>
        </w:rPr>
        <w:t>Разъяснения по формированию общеобр</w:t>
      </w:r>
      <w:r w:rsidR="00FC46EB">
        <w:rPr>
          <w:rFonts w:ascii="Times New Roman" w:hAnsi="Times New Roman" w:cs="Times New Roman"/>
          <w:iCs/>
          <w:sz w:val="28"/>
          <w:szCs w:val="28"/>
        </w:rPr>
        <w:t>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</w:t>
      </w:r>
      <w:r w:rsidR="0054595E">
        <w:rPr>
          <w:rFonts w:ascii="Times New Roman" w:hAnsi="Times New Roman" w:cs="Times New Roman"/>
          <w:iCs/>
          <w:sz w:val="28"/>
          <w:szCs w:val="28"/>
        </w:rPr>
        <w:t>» Приложение</w:t>
      </w:r>
      <w:r w:rsidR="00FC46EB">
        <w:rPr>
          <w:rFonts w:ascii="Times New Roman" w:hAnsi="Times New Roman" w:cs="Times New Roman"/>
          <w:iCs/>
          <w:sz w:val="28"/>
          <w:szCs w:val="28"/>
        </w:rPr>
        <w:t xml:space="preserve"> №4</w:t>
      </w:r>
      <w:r w:rsidR="00514F3A">
        <w:rPr>
          <w:rFonts w:ascii="Times New Roman" w:hAnsi="Times New Roman" w:cs="Times New Roman"/>
          <w:iCs/>
          <w:sz w:val="28"/>
          <w:szCs w:val="28"/>
        </w:rPr>
        <w:t>,</w:t>
      </w:r>
      <w:r w:rsidR="00BC67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4F3A">
        <w:rPr>
          <w:rFonts w:ascii="Times New Roman" w:hAnsi="Times New Roman" w:cs="Times New Roman"/>
          <w:iCs/>
          <w:sz w:val="28"/>
          <w:szCs w:val="28"/>
        </w:rPr>
        <w:t>п.5).</w:t>
      </w:r>
    </w:p>
    <w:p w:rsidR="00AB7A94" w:rsidRPr="0034047E" w:rsidRDefault="00AB7A94" w:rsidP="00906C4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Модель </w:t>
      </w:r>
      <w:r w:rsidRPr="0034047E">
        <w:rPr>
          <w:rStyle w:val="a5"/>
          <w:i w:val="0"/>
          <w:sz w:val="28"/>
          <w:szCs w:val="28"/>
        </w:rPr>
        <w:t>изучения астрономии</w:t>
      </w:r>
      <w:r w:rsidRPr="0034047E">
        <w:rPr>
          <w:rStyle w:val="a5"/>
          <w:sz w:val="28"/>
          <w:szCs w:val="28"/>
        </w:rPr>
        <w:t xml:space="preserve"> </w:t>
      </w:r>
      <w:r w:rsidRPr="0034047E">
        <w:rPr>
          <w:sz w:val="28"/>
          <w:szCs w:val="28"/>
        </w:rPr>
        <w:t xml:space="preserve">в течение срока освоения соответствующей образовательной программы среднего </w:t>
      </w:r>
      <w:r w:rsidRPr="0034047E">
        <w:rPr>
          <w:rStyle w:val="a5"/>
          <w:i w:val="0"/>
          <w:sz w:val="28"/>
          <w:szCs w:val="28"/>
        </w:rPr>
        <w:t xml:space="preserve">профессионального образования </w:t>
      </w:r>
      <w:r w:rsidRPr="0034047E">
        <w:rPr>
          <w:sz w:val="28"/>
          <w:szCs w:val="28"/>
        </w:rPr>
        <w:t>может быть представлен</w:t>
      </w:r>
      <w:r w:rsidR="00620A5D">
        <w:rPr>
          <w:sz w:val="28"/>
          <w:szCs w:val="28"/>
        </w:rPr>
        <w:t>а</w:t>
      </w:r>
      <w:r w:rsidRPr="0034047E">
        <w:rPr>
          <w:sz w:val="28"/>
          <w:szCs w:val="28"/>
        </w:rPr>
        <w:t xml:space="preserve"> в различных вариантах</w:t>
      </w:r>
      <w:r>
        <w:rPr>
          <w:sz w:val="28"/>
          <w:szCs w:val="28"/>
        </w:rPr>
        <w:t>, например</w:t>
      </w:r>
      <w:r w:rsidRPr="0034047E">
        <w:rPr>
          <w:sz w:val="28"/>
          <w:szCs w:val="28"/>
        </w:rPr>
        <w:t>:</w:t>
      </w:r>
    </w:p>
    <w:p w:rsidR="00AB7A94" w:rsidRPr="00E730E5" w:rsidRDefault="00AB7A94" w:rsidP="00906C4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30E5">
        <w:rPr>
          <w:sz w:val="28"/>
          <w:szCs w:val="28"/>
        </w:rPr>
        <w:t>- по 1 час в неделю в первом и втором семестрах;</w:t>
      </w:r>
    </w:p>
    <w:p w:rsidR="00AB7A94" w:rsidRPr="00E730E5" w:rsidRDefault="00AB7A94" w:rsidP="00906C4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30E5">
        <w:rPr>
          <w:sz w:val="28"/>
          <w:szCs w:val="28"/>
        </w:rPr>
        <w:t>- 1 час в неделю во втором семестре и 1 час в неделю в 3  семестре;</w:t>
      </w:r>
    </w:p>
    <w:p w:rsidR="00AB7A94" w:rsidRPr="00E730E5" w:rsidRDefault="00AB7A94" w:rsidP="00906C4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30E5">
        <w:rPr>
          <w:sz w:val="28"/>
          <w:szCs w:val="28"/>
        </w:rPr>
        <w:t>- 2 часа в неделю в одном из двух или четырех семестр</w:t>
      </w:r>
      <w:r w:rsidR="00EA12F4">
        <w:rPr>
          <w:sz w:val="28"/>
          <w:szCs w:val="28"/>
        </w:rPr>
        <w:t>ов</w:t>
      </w:r>
      <w:r w:rsidRPr="00E730E5">
        <w:rPr>
          <w:sz w:val="28"/>
          <w:szCs w:val="28"/>
        </w:rPr>
        <w:t>.</w:t>
      </w:r>
    </w:p>
    <w:p w:rsidR="00AB7A94" w:rsidRDefault="00AB7A94" w:rsidP="00906C43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30E5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модели </w:t>
      </w:r>
      <w:r w:rsidRPr="00E730E5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 xml:space="preserve">астрономии </w:t>
      </w:r>
      <w:r w:rsidRPr="00E730E5">
        <w:rPr>
          <w:sz w:val="28"/>
          <w:szCs w:val="28"/>
        </w:rPr>
        <w:t>является компетенцией образовательной организации (Приказ Министерства образования и науки РФ от 14 июня 2013 г. N 464 "Об утверждении Порядка организации</w:t>
      </w:r>
      <w:r w:rsidR="00B553A8">
        <w:rPr>
          <w:sz w:val="28"/>
          <w:szCs w:val="28"/>
        </w:rPr>
        <w:t xml:space="preserve"> и осуществления образовательной деятельности по образовательным программам среднего профессионального образования»,</w:t>
      </w:r>
      <w:bookmarkStart w:id="0" w:name="_GoBack"/>
      <w:bookmarkEnd w:id="0"/>
      <w:r w:rsidR="00B55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0E5">
        <w:rPr>
          <w:sz w:val="28"/>
          <w:szCs w:val="28"/>
        </w:rPr>
        <w:t>п.23).</w:t>
      </w:r>
    </w:p>
    <w:p w:rsidR="00AB7A94" w:rsidRPr="003328C1" w:rsidRDefault="00AB7A94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также самостоятельно принимает решение об использовании сетевой формы освоения учебной дисциплины «Астрономия» и применении дистанционных образовательных технологий.</w:t>
      </w:r>
    </w:p>
    <w:p w:rsidR="00AB7A94" w:rsidRDefault="00AB7A94" w:rsidP="00906C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специфики реализации </w:t>
      </w:r>
      <w:r w:rsidR="00620A5D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07F2">
        <w:rPr>
          <w:rFonts w:ascii="Times New Roman" w:hAnsi="Times New Roman" w:cs="Times New Roman"/>
          <w:sz w:val="28"/>
          <w:szCs w:val="28"/>
        </w:rPr>
        <w:t xml:space="preserve">конкретной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необходимо описать  особенности </w:t>
      </w:r>
      <w:r w:rsidR="00620A5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реализации в «Пояснении к учебному плану»</w:t>
      </w:r>
      <w:r w:rsidR="00620A5D">
        <w:rPr>
          <w:rFonts w:ascii="Times New Roman" w:hAnsi="Times New Roman" w:cs="Times New Roman"/>
          <w:sz w:val="28"/>
          <w:szCs w:val="28"/>
        </w:rPr>
        <w:t>.</w:t>
      </w:r>
    </w:p>
    <w:p w:rsidR="00620A5D" w:rsidRDefault="00EA12F4" w:rsidP="00906C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C6">
        <w:rPr>
          <w:rFonts w:ascii="Times New Roman" w:hAnsi="Times New Roman" w:cs="Times New Roman"/>
          <w:sz w:val="28"/>
          <w:szCs w:val="28"/>
        </w:rPr>
        <w:t>П</w:t>
      </w:r>
      <w:r w:rsidR="00AA4B1C" w:rsidRPr="003321C6">
        <w:rPr>
          <w:rFonts w:ascii="Times New Roman" w:hAnsi="Times New Roman" w:cs="Times New Roman"/>
          <w:sz w:val="28"/>
          <w:szCs w:val="28"/>
        </w:rPr>
        <w:t>ри</w:t>
      </w:r>
      <w:r w:rsidRPr="003321C6">
        <w:rPr>
          <w:rFonts w:ascii="Times New Roman" w:hAnsi="Times New Roman" w:cs="Times New Roman"/>
          <w:sz w:val="28"/>
          <w:szCs w:val="28"/>
        </w:rPr>
        <w:t xml:space="preserve"> </w:t>
      </w:r>
      <w:r w:rsidR="00AA4B1C" w:rsidRPr="003321C6">
        <w:rPr>
          <w:rFonts w:ascii="Times New Roman" w:hAnsi="Times New Roman" w:cs="Times New Roman"/>
          <w:sz w:val="28"/>
          <w:szCs w:val="28"/>
        </w:rPr>
        <w:t xml:space="preserve">планировании учебного процесса по астрономии </w:t>
      </w:r>
      <w:r w:rsidR="00620A5D" w:rsidRPr="003321C6">
        <w:rPr>
          <w:rFonts w:ascii="Times New Roman" w:hAnsi="Times New Roman" w:cs="Times New Roman"/>
          <w:sz w:val="28"/>
          <w:szCs w:val="28"/>
        </w:rPr>
        <w:t>необходимо</w:t>
      </w:r>
      <w:r w:rsidR="00620A5D">
        <w:rPr>
          <w:rFonts w:ascii="Times New Roman" w:hAnsi="Times New Roman" w:cs="Times New Roman"/>
          <w:sz w:val="28"/>
          <w:szCs w:val="28"/>
        </w:rPr>
        <w:t xml:space="preserve"> учесть</w:t>
      </w:r>
      <w:r w:rsidR="00AA4B1C">
        <w:rPr>
          <w:rFonts w:ascii="Times New Roman" w:hAnsi="Times New Roman" w:cs="Times New Roman"/>
          <w:sz w:val="28"/>
          <w:szCs w:val="28"/>
        </w:rPr>
        <w:t xml:space="preserve"> ряд организационных условий</w:t>
      </w:r>
      <w:r w:rsidR="00620A5D">
        <w:rPr>
          <w:rFonts w:ascii="Times New Roman" w:hAnsi="Times New Roman" w:cs="Times New Roman"/>
          <w:sz w:val="28"/>
          <w:szCs w:val="28"/>
        </w:rPr>
        <w:t>:</w:t>
      </w:r>
    </w:p>
    <w:p w:rsidR="00620A5D" w:rsidRDefault="00620A5D" w:rsidP="00906C4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сентя</w:t>
      </w:r>
      <w:r w:rsidR="00EA12F4">
        <w:rPr>
          <w:rFonts w:ascii="Times New Roman" w:hAnsi="Times New Roman" w:cs="Times New Roman"/>
          <w:sz w:val="28"/>
          <w:szCs w:val="28"/>
        </w:rPr>
        <w:t>бре-октябре 2017, 2018 и 2019 г</w:t>
      </w:r>
      <w:r>
        <w:rPr>
          <w:rFonts w:ascii="Times New Roman" w:hAnsi="Times New Roman" w:cs="Times New Roman"/>
          <w:sz w:val="28"/>
          <w:szCs w:val="28"/>
        </w:rPr>
        <w:t>г.; в общеобразовательных организациях предполагается федеральный мониторинг введения учебной дисциплины «Астрономия» как обязательно</w:t>
      </w:r>
      <w:r w:rsidR="00EA12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A5D" w:rsidRDefault="00620A5D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2019 года учебн</w:t>
      </w:r>
      <w:r w:rsidR="00EA12F4">
        <w:rPr>
          <w:rFonts w:ascii="Times New Roman" w:hAnsi="Times New Roman" w:cs="Times New Roman"/>
          <w:sz w:val="28"/>
          <w:szCs w:val="28"/>
        </w:rPr>
        <w:t xml:space="preserve">ая дисциплина </w:t>
      </w:r>
      <w:r>
        <w:rPr>
          <w:rFonts w:ascii="Times New Roman" w:hAnsi="Times New Roman" w:cs="Times New Roman"/>
          <w:sz w:val="28"/>
          <w:szCs w:val="28"/>
        </w:rPr>
        <w:t>«Астрономия» будет включен</w:t>
      </w:r>
      <w:r w:rsidR="00EA12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число учебных </w:t>
      </w:r>
      <w:r w:rsidR="00EA12F4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, по которым проводятся всероссийские проверочные работы; </w:t>
      </w:r>
    </w:p>
    <w:p w:rsidR="00620A5D" w:rsidRDefault="00620A5D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2018 года задания по астрономии включены в контрольно-измерительные материалы Единого государственного экзамена по физике.</w:t>
      </w:r>
    </w:p>
    <w:p w:rsidR="0016518B" w:rsidRDefault="00EA12F4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обеспечения кадровых условий в регионе организовано повышение квалификации учителей астрономии. К компетенции региональных органов управления образованием относится организация и финансирование ППК, к компетенции образовательной организации – направление педагогов на ППК.</w:t>
      </w:r>
      <w:r w:rsidR="0016518B">
        <w:rPr>
          <w:rFonts w:ascii="Times New Roman" w:hAnsi="Times New Roman" w:cs="Times New Roman"/>
          <w:bCs/>
          <w:sz w:val="28"/>
          <w:szCs w:val="28"/>
        </w:rPr>
        <w:t xml:space="preserve"> Предполагается, что преподавание астрономии будут реализовывать преподаватели физики, а в отдельных случаях преподаватели географии, поскольку в рамках получения педагогического образования по этим предметам изучалась соответствующая дисциплина (письмо департамента образования ЯО от 10.07.2017 № ИХ.24-3893_17).</w:t>
      </w:r>
    </w:p>
    <w:p w:rsidR="0016518B" w:rsidRPr="00A171EB" w:rsidRDefault="0016518B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 реализации преподавания учебной дисциплины «Астрономия» возможно использование образовательных возможностей ГАУК ЯО «Культурно-просветительский центр им. В.В. Терешковой» (Ярославль, ул. Чайковского, д.3; письмо департамента образования ЯО от 24.11.2016 № их.24-5849/16).</w:t>
      </w:r>
    </w:p>
    <w:p w:rsidR="00D307F2" w:rsidRDefault="00BC672D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Изучение общеобразовательной дисциплины «Астрономия» организуется на основе </w:t>
      </w:r>
      <w:r>
        <w:rPr>
          <w:rFonts w:ascii="Times New Roman" w:hAnsi="Times New Roman" w:cs="Times New Roman"/>
          <w:sz w:val="28"/>
          <w:szCs w:val="28"/>
        </w:rPr>
        <w:t>Примерной</w:t>
      </w:r>
      <w:r w:rsidRPr="004D18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668">
        <w:rPr>
          <w:rFonts w:ascii="Times New Roman" w:hAnsi="Times New Roman" w:cs="Times New Roman"/>
          <w:sz w:val="28"/>
          <w:szCs w:val="28"/>
        </w:rPr>
        <w:t>ы</w:t>
      </w:r>
      <w:r w:rsidRPr="004D1872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</w:t>
      </w:r>
      <w:r w:rsidR="00F85BC1">
        <w:rPr>
          <w:rFonts w:ascii="Times New Roman" w:hAnsi="Times New Roman" w:cs="Times New Roman"/>
          <w:sz w:val="28"/>
          <w:szCs w:val="28"/>
        </w:rPr>
        <w:t xml:space="preserve"> </w:t>
      </w:r>
      <w:r w:rsidRPr="004D1872">
        <w:rPr>
          <w:rFonts w:ascii="Times New Roman" w:hAnsi="Times New Roman" w:cs="Times New Roman"/>
          <w:sz w:val="28"/>
          <w:szCs w:val="28"/>
        </w:rPr>
        <w:t xml:space="preserve"> дисциплины «Астрономия» для профессиональных образовательных организаций (</w:t>
      </w:r>
      <w:r w:rsidR="00F85BC1">
        <w:rPr>
          <w:rFonts w:ascii="Times New Roman" w:hAnsi="Times New Roman" w:cs="Times New Roman"/>
          <w:iCs/>
          <w:sz w:val="28"/>
          <w:szCs w:val="28"/>
        </w:rPr>
        <w:t>о</w:t>
      </w:r>
      <w:r w:rsidRPr="004D1872">
        <w:rPr>
          <w:rFonts w:ascii="Times New Roman" w:hAnsi="Times New Roman" w:cs="Times New Roman"/>
          <w:iCs/>
          <w:sz w:val="28"/>
          <w:szCs w:val="28"/>
        </w:rPr>
        <w:t xml:space="preserve">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</w:t>
      </w:r>
      <w:r w:rsidRPr="004D1872">
        <w:rPr>
          <w:rFonts w:ascii="Times New Roman" w:hAnsi="Times New Roman" w:cs="Times New Roman"/>
          <w:sz w:val="28"/>
          <w:szCs w:val="28"/>
        </w:rPr>
        <w:t>(</w:t>
      </w:r>
      <w:r w:rsidRPr="004D1872">
        <w:rPr>
          <w:rFonts w:ascii="Times New Roman" w:hAnsi="Times New Roman" w:cs="Times New Roman"/>
          <w:iCs/>
          <w:sz w:val="28"/>
          <w:szCs w:val="28"/>
        </w:rPr>
        <w:t xml:space="preserve">ФГБУ </w:t>
      </w:r>
      <w:r w:rsidRPr="004D1872">
        <w:rPr>
          <w:rFonts w:ascii="Times New Roman" w:hAnsi="Times New Roman" w:cs="Times New Roman"/>
          <w:sz w:val="28"/>
          <w:szCs w:val="28"/>
        </w:rPr>
        <w:t>«</w:t>
      </w:r>
      <w:r w:rsidRPr="004D1872">
        <w:rPr>
          <w:rFonts w:ascii="Times New Roman" w:hAnsi="Times New Roman" w:cs="Times New Roman"/>
          <w:iCs/>
          <w:sz w:val="28"/>
          <w:szCs w:val="28"/>
        </w:rPr>
        <w:t>ФИРО</w:t>
      </w:r>
      <w:r w:rsidRPr="004D1872">
        <w:rPr>
          <w:rFonts w:ascii="Times New Roman" w:hAnsi="Times New Roman" w:cs="Times New Roman"/>
          <w:sz w:val="28"/>
          <w:szCs w:val="28"/>
        </w:rPr>
        <w:t xml:space="preserve">») </w:t>
      </w:r>
      <w:r w:rsidRPr="004D1872">
        <w:rPr>
          <w:rFonts w:ascii="Times New Roman" w:hAnsi="Times New Roman" w:cs="Times New Roman"/>
          <w:iCs/>
          <w:sz w:val="28"/>
          <w:szCs w:val="28"/>
        </w:rPr>
        <w:t xml:space="preserve">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</w:t>
      </w:r>
      <w:r w:rsidRPr="003F5104">
        <w:rPr>
          <w:rFonts w:ascii="Times New Roman" w:hAnsi="Times New Roman" w:cs="Times New Roman"/>
          <w:iCs/>
          <w:sz w:val="28"/>
          <w:szCs w:val="28"/>
        </w:rPr>
        <w:t>пр</w:t>
      </w:r>
      <w:r>
        <w:rPr>
          <w:rFonts w:ascii="Times New Roman" w:hAnsi="Times New Roman" w:cs="Times New Roman"/>
          <w:iCs/>
          <w:sz w:val="28"/>
          <w:szCs w:val="28"/>
        </w:rPr>
        <w:t>отокол № 2 от 18 апреля 2018 г.</w:t>
      </w:r>
      <w:r w:rsidR="0054595E">
        <w:rPr>
          <w:rFonts w:ascii="Times New Roman" w:hAnsi="Times New Roman" w:cs="Times New Roman"/>
          <w:iCs/>
          <w:sz w:val="28"/>
          <w:szCs w:val="28"/>
        </w:rPr>
        <w:t>)</w:t>
      </w:r>
      <w:r w:rsidR="00D307F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F405A" w:rsidRDefault="000F405A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405A">
        <w:rPr>
          <w:rFonts w:ascii="Times New Roman" w:hAnsi="Times New Roman" w:cs="Times New Roman"/>
          <w:iCs/>
          <w:sz w:val="28"/>
          <w:szCs w:val="28"/>
        </w:rPr>
        <w:t>Примерная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программа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не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может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быть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использована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в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качестве</w:t>
      </w:r>
      <w:r w:rsidRPr="002F54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iCs/>
          <w:sz w:val="28"/>
          <w:szCs w:val="28"/>
        </w:rPr>
        <w:t>рабочей</w:t>
      </w:r>
      <w:r w:rsidR="002F5430">
        <w:rPr>
          <w:rFonts w:ascii="Times New Roman" w:hAnsi="Times New Roman" w:cs="Times New Roman"/>
          <w:iCs/>
          <w:sz w:val="28"/>
          <w:szCs w:val="28"/>
        </w:rPr>
        <w:t>, т.к. в ней не отражаются особенности образовательной программы организации, методической системы и индивидуального стиля преподавателя.</w:t>
      </w:r>
    </w:p>
    <w:p w:rsidR="00882FA2" w:rsidRDefault="00882FA2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Рабочая программа по учебной дисциплине «Астрономия» утверждается образовательной организаций самостоятельно  в установленном порядке.</w:t>
      </w:r>
    </w:p>
    <w:p w:rsidR="00115A5B" w:rsidRPr="00115A5B" w:rsidRDefault="00115A5B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5A5B">
        <w:rPr>
          <w:rFonts w:ascii="Times New Roman" w:hAnsi="Times New Roman" w:cs="Times New Roman"/>
          <w:iCs/>
          <w:sz w:val="28"/>
          <w:szCs w:val="28"/>
        </w:rPr>
        <w:t>При составлении рабочей программы следует обратить внимание:</w:t>
      </w:r>
    </w:p>
    <w:p w:rsidR="00115A5B" w:rsidRPr="005D2443" w:rsidRDefault="00115A5B" w:rsidP="00906C4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2443">
        <w:rPr>
          <w:rFonts w:ascii="Times New Roman" w:hAnsi="Times New Roman" w:cs="Times New Roman"/>
          <w:sz w:val="28"/>
          <w:szCs w:val="28"/>
        </w:rPr>
        <w:t xml:space="preserve">чебная дисциплина «Астрономия» изучается на базовом уровне ФГОС среднего общего образования, основывается на знаниях обучающихся, полученных при изучении физики, химии, географии, математики </w:t>
      </w:r>
      <w:r w:rsidR="003209B5">
        <w:rPr>
          <w:rFonts w:ascii="Times New Roman" w:hAnsi="Times New Roman" w:cs="Times New Roman"/>
          <w:sz w:val="28"/>
          <w:szCs w:val="28"/>
        </w:rPr>
        <w:t>в основной школе;</w:t>
      </w:r>
    </w:p>
    <w:p w:rsidR="00115A5B" w:rsidRPr="003F16DA" w:rsidRDefault="00115A5B" w:rsidP="00906C4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DA">
        <w:rPr>
          <w:rFonts w:ascii="Times New Roman" w:hAnsi="Times New Roman" w:cs="Times New Roman"/>
          <w:sz w:val="28"/>
          <w:szCs w:val="28"/>
        </w:rPr>
        <w:t xml:space="preserve">практические занятия проводятся с использованием информационно-компьютерных технологий и требуют наличия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F16DA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 ИКТ грамотности педагога</w:t>
      </w:r>
      <w:r w:rsidRPr="003F1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5A5B" w:rsidRPr="003F16DA" w:rsidRDefault="00115A5B" w:rsidP="00906C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D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обучающихся связана с наблюдениями за объектами солнечной системы и явлениями природы; при планировании этих </w:t>
      </w:r>
      <w:r w:rsidR="00EA12F4" w:rsidRPr="003F16DA">
        <w:rPr>
          <w:rFonts w:ascii="Times New Roman" w:hAnsi="Times New Roman" w:cs="Times New Roman"/>
          <w:sz w:val="28"/>
          <w:szCs w:val="28"/>
        </w:rPr>
        <w:t>работ необходимо</w:t>
      </w:r>
      <w:r w:rsidRPr="003F16DA">
        <w:rPr>
          <w:rFonts w:ascii="Times New Roman" w:hAnsi="Times New Roman" w:cs="Times New Roman"/>
          <w:sz w:val="28"/>
          <w:szCs w:val="28"/>
        </w:rPr>
        <w:t xml:space="preserve"> учитывать условия их видимости;</w:t>
      </w:r>
    </w:p>
    <w:p w:rsidR="003321C6" w:rsidRDefault="003321C6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материально-технических условий преподавания астрономии относится к компетенции образовательной организации.</w:t>
      </w:r>
    </w:p>
    <w:p w:rsidR="00882FA2" w:rsidRPr="00882FA2" w:rsidRDefault="00AA4B1C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преподавания  астрономии не предполагается оборудования отдельного кабинета, возможно использования кабинета физики, </w:t>
      </w:r>
      <w:r w:rsidR="00882FA2" w:rsidRPr="00882FA2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F85BC1">
        <w:rPr>
          <w:rFonts w:ascii="Times New Roman" w:hAnsi="Times New Roman" w:cs="Times New Roman"/>
          <w:sz w:val="28"/>
          <w:szCs w:val="28"/>
        </w:rPr>
        <w:t>должна</w:t>
      </w:r>
      <w:r w:rsidR="0054595E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82FA2">
        <w:rPr>
          <w:rFonts w:ascii="Times New Roman" w:hAnsi="Times New Roman" w:cs="Times New Roman"/>
          <w:sz w:val="28"/>
          <w:szCs w:val="28"/>
        </w:rPr>
        <w:t xml:space="preserve"> </w:t>
      </w:r>
      <w:r w:rsidR="0054595E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882FA2" w:rsidRPr="00882FA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4595E">
        <w:rPr>
          <w:rFonts w:ascii="Times New Roman" w:hAnsi="Times New Roman" w:cs="Times New Roman"/>
          <w:sz w:val="28"/>
          <w:szCs w:val="28"/>
        </w:rPr>
        <w:t>свободного</w:t>
      </w:r>
      <w:r w:rsidR="00882FA2" w:rsidRPr="00882FA2">
        <w:rPr>
          <w:rFonts w:ascii="Times New Roman" w:hAnsi="Times New Roman" w:cs="Times New Roman"/>
          <w:sz w:val="28"/>
          <w:szCs w:val="28"/>
        </w:rPr>
        <w:t xml:space="preserve"> доступ в Интернет во время учебного занятия и</w:t>
      </w:r>
      <w:r w:rsidR="00882FA2">
        <w:rPr>
          <w:rFonts w:ascii="Times New Roman" w:hAnsi="Times New Roman" w:cs="Times New Roman"/>
          <w:sz w:val="28"/>
          <w:szCs w:val="28"/>
        </w:rPr>
        <w:t xml:space="preserve"> </w:t>
      </w:r>
      <w:r w:rsidR="00882FA2" w:rsidRPr="00882FA2">
        <w:rPr>
          <w:rFonts w:ascii="Times New Roman" w:hAnsi="Times New Roman" w:cs="Times New Roman"/>
          <w:sz w:val="28"/>
          <w:szCs w:val="28"/>
        </w:rPr>
        <w:t>в период внеаудиторной сам</w:t>
      </w:r>
      <w:r w:rsidR="00A54F9F">
        <w:rPr>
          <w:rFonts w:ascii="Times New Roman" w:hAnsi="Times New Roman" w:cs="Times New Roman"/>
          <w:sz w:val="28"/>
          <w:szCs w:val="28"/>
        </w:rPr>
        <w:t>остоятельной работы обучающихся (раздел «</w:t>
      </w:r>
      <w:r w:rsidR="00A54F9F" w:rsidRPr="00A54F9F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</w:t>
      </w:r>
      <w:r w:rsidR="00A54F9F">
        <w:rPr>
          <w:rFonts w:ascii="Times New Roman" w:hAnsi="Times New Roman" w:cs="Times New Roman"/>
          <w:sz w:val="28"/>
          <w:szCs w:val="28"/>
        </w:rPr>
        <w:t xml:space="preserve"> </w:t>
      </w:r>
      <w:r w:rsidR="00A54F9F" w:rsidRPr="00A54F9F">
        <w:rPr>
          <w:rFonts w:ascii="Times New Roman" w:hAnsi="Times New Roman" w:cs="Times New Roman"/>
          <w:sz w:val="28"/>
          <w:szCs w:val="28"/>
        </w:rPr>
        <w:t>учебной дисциплины «Астрономия»</w:t>
      </w:r>
      <w:r w:rsidR="00A54F9F">
        <w:rPr>
          <w:rFonts w:ascii="Times New Roman" w:hAnsi="Times New Roman" w:cs="Times New Roman"/>
          <w:sz w:val="28"/>
          <w:szCs w:val="28"/>
        </w:rPr>
        <w:t>, примерной</w:t>
      </w:r>
      <w:r w:rsidR="00A54F9F" w:rsidRPr="004D18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4F9F">
        <w:rPr>
          <w:rFonts w:ascii="Times New Roman" w:hAnsi="Times New Roman" w:cs="Times New Roman"/>
          <w:sz w:val="28"/>
          <w:szCs w:val="28"/>
        </w:rPr>
        <w:t>ы</w:t>
      </w:r>
      <w:r w:rsidR="00A54F9F" w:rsidRPr="004D1872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</w:t>
      </w:r>
      <w:r w:rsidR="00A54F9F">
        <w:rPr>
          <w:rFonts w:ascii="Times New Roman" w:hAnsi="Times New Roman" w:cs="Times New Roman"/>
          <w:sz w:val="28"/>
          <w:szCs w:val="28"/>
        </w:rPr>
        <w:t xml:space="preserve"> </w:t>
      </w:r>
      <w:r w:rsidR="00A54F9F" w:rsidRPr="004D1872">
        <w:rPr>
          <w:rFonts w:ascii="Times New Roman" w:hAnsi="Times New Roman" w:cs="Times New Roman"/>
          <w:sz w:val="28"/>
          <w:szCs w:val="28"/>
        </w:rPr>
        <w:t xml:space="preserve"> дисциплины «Астрономия» для профессиональных образовательных организаций</w:t>
      </w:r>
      <w:r w:rsidR="00A54F9F">
        <w:rPr>
          <w:rFonts w:ascii="Times New Roman" w:hAnsi="Times New Roman" w:cs="Times New Roman"/>
          <w:sz w:val="28"/>
          <w:szCs w:val="28"/>
        </w:rPr>
        <w:t xml:space="preserve"> 2018 год).</w:t>
      </w:r>
    </w:p>
    <w:p w:rsidR="00EA12F4" w:rsidRDefault="00882FA2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FA2">
        <w:rPr>
          <w:rFonts w:ascii="Times New Roman" w:hAnsi="Times New Roman" w:cs="Times New Roman"/>
          <w:sz w:val="28"/>
          <w:szCs w:val="28"/>
        </w:rPr>
        <w:t>Помещение кабинета до</w:t>
      </w:r>
      <w:r w:rsidR="00F85BC1">
        <w:rPr>
          <w:rFonts w:ascii="Times New Roman" w:hAnsi="Times New Roman" w:cs="Times New Roman"/>
          <w:sz w:val="28"/>
          <w:szCs w:val="28"/>
        </w:rPr>
        <w:t>лжно удовлетворять требованиям с</w:t>
      </w:r>
      <w:r w:rsidRPr="00882FA2">
        <w:rPr>
          <w:rFonts w:ascii="Times New Roman" w:hAnsi="Times New Roman" w:cs="Times New Roman"/>
          <w:sz w:val="28"/>
          <w:szCs w:val="28"/>
        </w:rPr>
        <w:t>анитарных правил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A2">
        <w:rPr>
          <w:rFonts w:ascii="Times New Roman" w:hAnsi="Times New Roman" w:cs="Times New Roman"/>
          <w:sz w:val="28"/>
          <w:szCs w:val="28"/>
        </w:rPr>
        <w:t>норм (СанПиН 2.4.2 № 178-02)</w:t>
      </w:r>
      <w:r w:rsidR="00EA12F4">
        <w:rPr>
          <w:rFonts w:ascii="Times New Roman" w:hAnsi="Times New Roman" w:cs="Times New Roman"/>
          <w:sz w:val="28"/>
          <w:szCs w:val="28"/>
        </w:rPr>
        <w:t>.</w:t>
      </w:r>
    </w:p>
    <w:p w:rsidR="00882FA2" w:rsidRPr="00882FA2" w:rsidRDefault="00EA12F4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</w:t>
      </w:r>
      <w:proofErr w:type="spellStart"/>
      <w:r w:rsidR="003321C6" w:rsidRPr="00882F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321C6">
        <w:rPr>
          <w:rFonts w:ascii="Times New Roman" w:hAnsi="Times New Roman" w:cs="Times New Roman"/>
          <w:sz w:val="28"/>
          <w:szCs w:val="28"/>
        </w:rPr>
        <w:t xml:space="preserve"> </w:t>
      </w:r>
      <w:r w:rsidR="003321C6" w:rsidRPr="00882FA2">
        <w:rPr>
          <w:rFonts w:ascii="Times New Roman" w:hAnsi="Times New Roman" w:cs="Times New Roman"/>
          <w:sz w:val="28"/>
          <w:szCs w:val="28"/>
        </w:rPr>
        <w:t>РФ</w:t>
      </w:r>
      <w:r w:rsidR="00882FA2" w:rsidRPr="00882FA2">
        <w:rPr>
          <w:rFonts w:ascii="Times New Roman" w:hAnsi="Times New Roman" w:cs="Times New Roman"/>
          <w:sz w:val="28"/>
          <w:szCs w:val="28"/>
        </w:rPr>
        <w:t xml:space="preserve"> от 24 ноября 2011 г. № МД-1552/03 «Об оснащении общеобразовательных учреждений учебным и учебно-лабораторным оборудованием»)</w:t>
      </w:r>
      <w:r>
        <w:rPr>
          <w:rFonts w:ascii="Times New Roman" w:hAnsi="Times New Roman" w:cs="Times New Roman"/>
          <w:sz w:val="28"/>
          <w:szCs w:val="28"/>
        </w:rPr>
        <w:t xml:space="preserve"> дается ряд рекомендаций по оснащению кабинетов</w:t>
      </w:r>
      <w:r w:rsidR="00882FA2">
        <w:rPr>
          <w:rFonts w:ascii="Times New Roman" w:hAnsi="Times New Roman" w:cs="Times New Roman"/>
          <w:sz w:val="28"/>
          <w:szCs w:val="28"/>
        </w:rPr>
        <w:t>.</w:t>
      </w:r>
    </w:p>
    <w:p w:rsidR="004D1234" w:rsidRPr="002F5430" w:rsidRDefault="0034047E" w:rsidP="00906C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 ка</w:t>
      </w:r>
      <w:r w:rsidR="003321C6">
        <w:rPr>
          <w:rFonts w:ascii="Times New Roman" w:hAnsi="Times New Roman" w:cs="Times New Roman"/>
          <w:iCs/>
          <w:sz w:val="28"/>
          <w:szCs w:val="28"/>
        </w:rPr>
        <w:t>честве примерного оснащения указывается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E45E80" w:rsidRPr="0034047E" w:rsidRDefault="00E45E80" w:rsidP="00906C4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>мультимедийное оборудование, посредством которого участники образовательного процесса могут просматривать  визуальную информацию по астрономии, создавать презентации, видеоматериалы,</w:t>
      </w:r>
      <w:r w:rsidR="0034047E">
        <w:rPr>
          <w:rFonts w:ascii="Times New Roman" w:hAnsi="Times New Roman" w:cs="Times New Roman"/>
          <w:sz w:val="28"/>
          <w:szCs w:val="28"/>
        </w:rPr>
        <w:t xml:space="preserve"> </w:t>
      </w:r>
      <w:r w:rsidRPr="0034047E">
        <w:rPr>
          <w:rFonts w:ascii="Times New Roman" w:hAnsi="Times New Roman" w:cs="Times New Roman"/>
          <w:sz w:val="28"/>
          <w:szCs w:val="28"/>
        </w:rPr>
        <w:t>иные документы;</w:t>
      </w:r>
    </w:p>
    <w:p w:rsidR="00E45E80" w:rsidRPr="0034047E" w:rsidRDefault="00E45E80" w:rsidP="00906C4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 xml:space="preserve"> многофункциональный комплекс преподавателя;</w:t>
      </w:r>
    </w:p>
    <w:p w:rsidR="00E45E80" w:rsidRPr="0034047E" w:rsidRDefault="00E45E80" w:rsidP="00906C4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портретов выдающихся ученых-астронавтов, модели и др.);</w:t>
      </w:r>
    </w:p>
    <w:p w:rsidR="00E45E80" w:rsidRPr="0034047E" w:rsidRDefault="00E45E80" w:rsidP="00906C4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 xml:space="preserve"> средства информационно-коммуникативных технологий;</w:t>
      </w:r>
    </w:p>
    <w:p w:rsidR="00E45E80" w:rsidRDefault="00E45E80" w:rsidP="00906C4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7E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 на средства обучения, инструкции по технике безопасности, их использованию</w:t>
      </w:r>
      <w:r w:rsidR="0034047E" w:rsidRPr="0034047E">
        <w:rPr>
          <w:rFonts w:ascii="Times New Roman" w:hAnsi="Times New Roman" w:cs="Times New Roman"/>
          <w:sz w:val="28"/>
          <w:szCs w:val="28"/>
        </w:rPr>
        <w:t>.</w:t>
      </w:r>
    </w:p>
    <w:p w:rsidR="00882FA2" w:rsidRPr="00A54F9F" w:rsidRDefault="00115A5B" w:rsidP="00906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</w:t>
      </w:r>
      <w:r w:rsidR="00882FA2">
        <w:rPr>
          <w:rFonts w:ascii="Times New Roman" w:hAnsi="Times New Roman" w:cs="Times New Roman"/>
          <w:sz w:val="28"/>
          <w:szCs w:val="28"/>
        </w:rPr>
        <w:t>лиотечный фонд формируется учебниками и учебно-методическими</w:t>
      </w:r>
      <w:r w:rsidR="00E45E80" w:rsidRPr="0034047E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882FA2">
        <w:rPr>
          <w:rFonts w:ascii="Times New Roman" w:hAnsi="Times New Roman" w:cs="Times New Roman"/>
          <w:sz w:val="28"/>
          <w:szCs w:val="28"/>
        </w:rPr>
        <w:t>ми</w:t>
      </w:r>
      <w:r w:rsidR="00E45E80" w:rsidRPr="0034047E">
        <w:rPr>
          <w:rFonts w:ascii="Times New Roman" w:hAnsi="Times New Roman" w:cs="Times New Roman"/>
          <w:sz w:val="28"/>
          <w:szCs w:val="28"/>
        </w:rPr>
        <w:t xml:space="preserve">  (УМК)</w:t>
      </w:r>
      <w:r w:rsidR="00882FA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45E80" w:rsidRPr="0034047E">
        <w:rPr>
          <w:rFonts w:ascii="Times New Roman" w:hAnsi="Times New Roman" w:cs="Times New Roman"/>
          <w:sz w:val="28"/>
          <w:szCs w:val="28"/>
        </w:rPr>
        <w:t xml:space="preserve"> должны быть рекомендованы или допущены для использования в профессиональных образовательных организациях, реализующих образовательную программу среднего общего образ</w:t>
      </w:r>
      <w:r w:rsidR="0034047E" w:rsidRPr="0034047E">
        <w:rPr>
          <w:rFonts w:ascii="Times New Roman" w:hAnsi="Times New Roman" w:cs="Times New Roman"/>
          <w:sz w:val="28"/>
          <w:szCs w:val="28"/>
        </w:rPr>
        <w:t>ования в пределах освоения ППКРС</w:t>
      </w:r>
      <w:r w:rsidR="00E45E80" w:rsidRPr="0034047E">
        <w:rPr>
          <w:rFonts w:ascii="Times New Roman" w:hAnsi="Times New Roman" w:cs="Times New Roman"/>
          <w:sz w:val="28"/>
          <w:szCs w:val="28"/>
        </w:rPr>
        <w:t xml:space="preserve">, ППССЗ на базе основного общего образования. </w:t>
      </w:r>
      <w:r w:rsidR="00882FA2" w:rsidRPr="00D66207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</w:t>
      </w:r>
      <w:r w:rsidR="00882FA2">
        <w:rPr>
          <w:rFonts w:ascii="Times New Roman" w:hAnsi="Times New Roman" w:cs="Times New Roman"/>
          <w:sz w:val="28"/>
          <w:szCs w:val="28"/>
        </w:rPr>
        <w:t xml:space="preserve"> </w:t>
      </w:r>
      <w:r w:rsidR="00882FA2" w:rsidRPr="00D66207">
        <w:rPr>
          <w:rFonts w:ascii="Times New Roman" w:hAnsi="Times New Roman" w:cs="Times New Roman"/>
          <w:sz w:val="28"/>
          <w:szCs w:val="28"/>
        </w:rPr>
        <w:t>словарями, научной и научно-популярной литературой и т.п. по разным вопросам</w:t>
      </w:r>
      <w:r w:rsidR="00882FA2">
        <w:rPr>
          <w:rFonts w:ascii="Times New Roman" w:hAnsi="Times New Roman" w:cs="Times New Roman"/>
          <w:sz w:val="28"/>
          <w:szCs w:val="28"/>
        </w:rPr>
        <w:t xml:space="preserve"> </w:t>
      </w:r>
      <w:r w:rsidR="00882FA2" w:rsidRPr="00D66207">
        <w:rPr>
          <w:rFonts w:ascii="Times New Roman" w:hAnsi="Times New Roman" w:cs="Times New Roman"/>
          <w:sz w:val="28"/>
          <w:szCs w:val="28"/>
        </w:rPr>
        <w:t>изучения астрономии, в том числе видеоматериа</w:t>
      </w:r>
      <w:r w:rsidR="00882FA2">
        <w:rPr>
          <w:rFonts w:ascii="Times New Roman" w:hAnsi="Times New Roman" w:cs="Times New Roman"/>
          <w:sz w:val="28"/>
          <w:szCs w:val="28"/>
        </w:rPr>
        <w:t>лами, рассказывающими о достиже</w:t>
      </w:r>
      <w:r w:rsidR="00882FA2" w:rsidRPr="00D66207">
        <w:rPr>
          <w:rFonts w:ascii="Times New Roman" w:hAnsi="Times New Roman" w:cs="Times New Roman"/>
          <w:sz w:val="28"/>
          <w:szCs w:val="28"/>
        </w:rPr>
        <w:t>ниях со</w:t>
      </w:r>
      <w:r w:rsidR="00A54F9F">
        <w:rPr>
          <w:rFonts w:ascii="Times New Roman" w:hAnsi="Times New Roman" w:cs="Times New Roman"/>
          <w:sz w:val="28"/>
          <w:szCs w:val="28"/>
        </w:rPr>
        <w:t>временной астрономической науки.</w:t>
      </w:r>
    </w:p>
    <w:p w:rsidR="0016518B" w:rsidRDefault="0054595E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34">
        <w:rPr>
          <w:rFonts w:ascii="Times New Roman" w:hAnsi="Times New Roman" w:cs="Times New Roman"/>
          <w:sz w:val="28"/>
          <w:szCs w:val="28"/>
        </w:rPr>
        <w:t>В</w:t>
      </w:r>
      <w:r w:rsidR="006C520C">
        <w:rPr>
          <w:rFonts w:ascii="Times New Roman" w:hAnsi="Times New Roman" w:cs="Times New Roman"/>
          <w:sz w:val="28"/>
          <w:szCs w:val="28"/>
        </w:rPr>
        <w:t xml:space="preserve"> настоящее время в действующем ф</w:t>
      </w:r>
      <w:r w:rsidRPr="00522E34">
        <w:rPr>
          <w:rFonts w:ascii="Times New Roman" w:hAnsi="Times New Roman" w:cs="Times New Roman"/>
          <w:sz w:val="28"/>
          <w:szCs w:val="28"/>
        </w:rPr>
        <w:t>едеральном перечне учебников ведущим</w:t>
      </w:r>
      <w:r w:rsidR="0016518B">
        <w:rPr>
          <w:rFonts w:ascii="Times New Roman" w:hAnsi="Times New Roman" w:cs="Times New Roman"/>
          <w:sz w:val="28"/>
          <w:szCs w:val="28"/>
        </w:rPr>
        <w:t xml:space="preserve">и учебными изданиями по «Астрономии» </w:t>
      </w:r>
      <w:r w:rsidRPr="00522E34">
        <w:rPr>
          <w:rFonts w:ascii="Times New Roman" w:hAnsi="Times New Roman" w:cs="Times New Roman"/>
          <w:sz w:val="28"/>
          <w:szCs w:val="28"/>
        </w:rPr>
        <w:t>явля</w:t>
      </w:r>
      <w:r w:rsidR="0016518B">
        <w:rPr>
          <w:rFonts w:ascii="Times New Roman" w:hAnsi="Times New Roman" w:cs="Times New Roman"/>
          <w:sz w:val="28"/>
          <w:szCs w:val="28"/>
        </w:rPr>
        <w:t>ю</w:t>
      </w:r>
      <w:r w:rsidRPr="00522E34">
        <w:rPr>
          <w:rFonts w:ascii="Times New Roman" w:hAnsi="Times New Roman" w:cs="Times New Roman"/>
          <w:sz w:val="28"/>
          <w:szCs w:val="28"/>
        </w:rPr>
        <w:t>тся</w:t>
      </w:r>
      <w:r w:rsidR="0016518B">
        <w:rPr>
          <w:rFonts w:ascii="Times New Roman" w:hAnsi="Times New Roman" w:cs="Times New Roman"/>
          <w:sz w:val="28"/>
          <w:szCs w:val="28"/>
        </w:rPr>
        <w:t>:</w:t>
      </w:r>
    </w:p>
    <w:p w:rsidR="0054595E" w:rsidRDefault="0016518B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УМК </w:t>
      </w:r>
      <w:r w:rsidR="0054595E" w:rsidRPr="00522E34">
        <w:rPr>
          <w:rFonts w:ascii="Times New Roman" w:hAnsi="Times New Roman" w:cs="Times New Roman"/>
          <w:sz w:val="28"/>
          <w:szCs w:val="28"/>
        </w:rPr>
        <w:t xml:space="preserve"> Б.А. Воронцова-Вельяминова, Е.К. </w:t>
      </w:r>
      <w:proofErr w:type="spellStart"/>
      <w:r w:rsidR="0054595E" w:rsidRPr="00522E34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="0054595E" w:rsidRPr="00522E34">
        <w:rPr>
          <w:rFonts w:ascii="Times New Roman" w:hAnsi="Times New Roman" w:cs="Times New Roman"/>
          <w:sz w:val="28"/>
          <w:szCs w:val="28"/>
        </w:rPr>
        <w:t xml:space="preserve">,  </w:t>
      </w:r>
      <w:r w:rsidRPr="00522E34">
        <w:rPr>
          <w:rFonts w:ascii="Times New Roman" w:hAnsi="Times New Roman" w:cs="Times New Roman"/>
          <w:sz w:val="28"/>
          <w:szCs w:val="28"/>
        </w:rPr>
        <w:t xml:space="preserve">«Астрономия </w:t>
      </w:r>
      <w:r>
        <w:rPr>
          <w:rFonts w:ascii="Times New Roman" w:hAnsi="Times New Roman" w:cs="Times New Roman"/>
          <w:sz w:val="28"/>
          <w:szCs w:val="28"/>
        </w:rPr>
        <w:t xml:space="preserve"> 11 класс»</w:t>
      </w:r>
      <w:r w:rsidRPr="00522E34">
        <w:rPr>
          <w:rFonts w:ascii="Times New Roman" w:hAnsi="Times New Roman" w:cs="Times New Roman"/>
          <w:sz w:val="28"/>
          <w:szCs w:val="28"/>
        </w:rPr>
        <w:t xml:space="preserve"> </w:t>
      </w:r>
      <w:r w:rsidR="0054595E" w:rsidRPr="00522E34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«Дрофа»,№ ФП 2.3.2.4.1.1;</w:t>
      </w:r>
    </w:p>
    <w:p w:rsidR="0016518B" w:rsidRPr="00522E34" w:rsidRDefault="0016518B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«Астрономия,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Издательство «Просвещение» Линия УМК Сферы, № в ФП 2.3.2.5.1.1 (включен 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федеральный перечень Приказом Министерства образования и науки РФ от 20.06.2017№581)</w:t>
      </w:r>
    </w:p>
    <w:p w:rsidR="004D1872" w:rsidRDefault="00A54F9F" w:rsidP="00906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организации информационного сопровождения введения астрономии и информирования обучающихся, их родителей (законных представителей) и иных участников образовательных отношений, а также общественности рекомендуется создание отдельной информационной страницы на сайте образовательной организации.</w:t>
      </w:r>
    </w:p>
    <w:sectPr w:rsidR="004D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4E"/>
    <w:multiLevelType w:val="hybridMultilevel"/>
    <w:tmpl w:val="984ADD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4E82"/>
    <w:multiLevelType w:val="hybridMultilevel"/>
    <w:tmpl w:val="2B92C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258F5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16AA3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A47A1F"/>
    <w:multiLevelType w:val="hybridMultilevel"/>
    <w:tmpl w:val="A4C6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37222B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DF3364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A6C79"/>
    <w:multiLevelType w:val="hybridMultilevel"/>
    <w:tmpl w:val="322C4D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84C3C92"/>
    <w:multiLevelType w:val="hybridMultilevel"/>
    <w:tmpl w:val="BD1E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A1F11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E705B4"/>
    <w:multiLevelType w:val="hybridMultilevel"/>
    <w:tmpl w:val="D1A2ACD0"/>
    <w:lvl w:ilvl="0" w:tplc="B502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DD7E5A"/>
    <w:multiLevelType w:val="hybridMultilevel"/>
    <w:tmpl w:val="2A64C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4E0089"/>
    <w:multiLevelType w:val="multilevel"/>
    <w:tmpl w:val="68E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49"/>
    <w:rsid w:val="00000636"/>
    <w:rsid w:val="00045F64"/>
    <w:rsid w:val="00065AA0"/>
    <w:rsid w:val="000B1264"/>
    <w:rsid w:val="000F405A"/>
    <w:rsid w:val="0011034A"/>
    <w:rsid w:val="00115A5B"/>
    <w:rsid w:val="0016518B"/>
    <w:rsid w:val="001B7DB1"/>
    <w:rsid w:val="001D2125"/>
    <w:rsid w:val="001E6164"/>
    <w:rsid w:val="002639D5"/>
    <w:rsid w:val="002C79E7"/>
    <w:rsid w:val="002F5430"/>
    <w:rsid w:val="003209B5"/>
    <w:rsid w:val="0032358C"/>
    <w:rsid w:val="003321C6"/>
    <w:rsid w:val="003328C1"/>
    <w:rsid w:val="003344B6"/>
    <w:rsid w:val="003355BF"/>
    <w:rsid w:val="0034047E"/>
    <w:rsid w:val="003405F7"/>
    <w:rsid w:val="0034314A"/>
    <w:rsid w:val="0038372D"/>
    <w:rsid w:val="00393E85"/>
    <w:rsid w:val="003F16DA"/>
    <w:rsid w:val="003F5104"/>
    <w:rsid w:val="00422E26"/>
    <w:rsid w:val="00426A8D"/>
    <w:rsid w:val="00442E94"/>
    <w:rsid w:val="0048611C"/>
    <w:rsid w:val="004912CD"/>
    <w:rsid w:val="004B0AE0"/>
    <w:rsid w:val="004B43E9"/>
    <w:rsid w:val="004D1234"/>
    <w:rsid w:val="004D1872"/>
    <w:rsid w:val="00514F3A"/>
    <w:rsid w:val="00522E34"/>
    <w:rsid w:val="00541705"/>
    <w:rsid w:val="0054595E"/>
    <w:rsid w:val="005B4107"/>
    <w:rsid w:val="005D2443"/>
    <w:rsid w:val="0061584C"/>
    <w:rsid w:val="006207F0"/>
    <w:rsid w:val="00620A5D"/>
    <w:rsid w:val="006332CB"/>
    <w:rsid w:val="0067549E"/>
    <w:rsid w:val="00676833"/>
    <w:rsid w:val="006C520C"/>
    <w:rsid w:val="006C7B08"/>
    <w:rsid w:val="007317D2"/>
    <w:rsid w:val="00756F23"/>
    <w:rsid w:val="00772AD9"/>
    <w:rsid w:val="007F1A5D"/>
    <w:rsid w:val="00841839"/>
    <w:rsid w:val="008556D9"/>
    <w:rsid w:val="00882FA2"/>
    <w:rsid w:val="00885C7D"/>
    <w:rsid w:val="008B54A1"/>
    <w:rsid w:val="00906C43"/>
    <w:rsid w:val="0096044D"/>
    <w:rsid w:val="009D45A8"/>
    <w:rsid w:val="009E2AE3"/>
    <w:rsid w:val="00A12509"/>
    <w:rsid w:val="00A171EB"/>
    <w:rsid w:val="00A54F9F"/>
    <w:rsid w:val="00A605C4"/>
    <w:rsid w:val="00A760E1"/>
    <w:rsid w:val="00A8318B"/>
    <w:rsid w:val="00AA4B1C"/>
    <w:rsid w:val="00AB7A94"/>
    <w:rsid w:val="00AC0F7E"/>
    <w:rsid w:val="00AC2FFE"/>
    <w:rsid w:val="00B23023"/>
    <w:rsid w:val="00B553A8"/>
    <w:rsid w:val="00BC46B3"/>
    <w:rsid w:val="00BC672D"/>
    <w:rsid w:val="00C064D0"/>
    <w:rsid w:val="00C30A4B"/>
    <w:rsid w:val="00C82D5A"/>
    <w:rsid w:val="00D24314"/>
    <w:rsid w:val="00D307F2"/>
    <w:rsid w:val="00D519F4"/>
    <w:rsid w:val="00D66207"/>
    <w:rsid w:val="00E20091"/>
    <w:rsid w:val="00E45E80"/>
    <w:rsid w:val="00E62770"/>
    <w:rsid w:val="00E67668"/>
    <w:rsid w:val="00E730E5"/>
    <w:rsid w:val="00EA12F4"/>
    <w:rsid w:val="00EA27CA"/>
    <w:rsid w:val="00EA59B4"/>
    <w:rsid w:val="00EB73D5"/>
    <w:rsid w:val="00ED3249"/>
    <w:rsid w:val="00F43478"/>
    <w:rsid w:val="00F60E0E"/>
    <w:rsid w:val="00F72020"/>
    <w:rsid w:val="00F85BC1"/>
    <w:rsid w:val="00FA7D88"/>
    <w:rsid w:val="00FC46EB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CA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0636"/>
    <w:rPr>
      <w:color w:val="0000FF"/>
      <w:u w:val="single"/>
    </w:rPr>
  </w:style>
  <w:style w:type="paragraph" w:customStyle="1" w:styleId="s1">
    <w:name w:val="s_1"/>
    <w:basedOn w:val="a"/>
    <w:rsid w:val="008B54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54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CA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0636"/>
    <w:rPr>
      <w:color w:val="0000FF"/>
      <w:u w:val="single"/>
    </w:rPr>
  </w:style>
  <w:style w:type="paragraph" w:customStyle="1" w:styleId="s1">
    <w:name w:val="s_1"/>
    <w:basedOn w:val="a"/>
    <w:rsid w:val="008B54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54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A148-6F2B-4955-BC43-CEFFDD11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Ирина Васильевна Задорожная</cp:lastModifiedBy>
  <cp:revision>5</cp:revision>
  <cp:lastPrinted>2018-09-07T06:54:00Z</cp:lastPrinted>
  <dcterms:created xsi:type="dcterms:W3CDTF">2018-09-26T06:04:00Z</dcterms:created>
  <dcterms:modified xsi:type="dcterms:W3CDTF">2018-09-26T06:28:00Z</dcterms:modified>
</cp:coreProperties>
</file>