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FC" w:rsidRPr="009F519C" w:rsidRDefault="008170FC" w:rsidP="008170FC">
      <w:pPr>
        <w:pStyle w:val="1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F519C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8170FC" w:rsidRDefault="008170FC" w:rsidP="008170FC">
      <w:pPr>
        <w:pStyle w:val="1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70FC" w:rsidRDefault="008170FC" w:rsidP="00DF0353">
      <w:pPr>
        <w:pStyle w:val="1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0353" w:rsidRDefault="008170FC" w:rsidP="00DF03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0F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F0353" w:rsidRPr="00D437AC">
        <w:rPr>
          <w:rFonts w:ascii="Times New Roman" w:hAnsi="Times New Roman" w:cs="Times New Roman"/>
          <w:b/>
          <w:sz w:val="28"/>
          <w:szCs w:val="28"/>
        </w:rPr>
        <w:t xml:space="preserve">региональном </w:t>
      </w:r>
      <w:r w:rsidR="00DF0353">
        <w:rPr>
          <w:rFonts w:ascii="Times New Roman" w:hAnsi="Times New Roman" w:cs="Times New Roman"/>
          <w:b/>
          <w:sz w:val="28"/>
          <w:szCs w:val="28"/>
        </w:rPr>
        <w:t xml:space="preserve">этапе </w:t>
      </w:r>
      <w:r w:rsidR="00DF0353">
        <w:rPr>
          <w:rFonts w:ascii="Times New Roman" w:hAnsi="Times New Roman" w:cs="Times New Roman"/>
          <w:b/>
          <w:bCs/>
          <w:sz w:val="28"/>
          <w:szCs w:val="28"/>
        </w:rPr>
        <w:t>международного конкурса</w:t>
      </w:r>
    </w:p>
    <w:p w:rsidR="00DF0353" w:rsidRDefault="00DF0353" w:rsidP="00DF03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7AC">
        <w:rPr>
          <w:rFonts w:ascii="Times New Roman" w:hAnsi="Times New Roman" w:cs="Times New Roman"/>
          <w:b/>
          <w:bCs/>
          <w:sz w:val="28"/>
          <w:szCs w:val="28"/>
        </w:rPr>
        <w:t>методических разработок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F5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Уроки Победы</w:t>
      </w:r>
      <w:r w:rsidRPr="00F14F5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DF0353" w:rsidRPr="00F14F57" w:rsidRDefault="00DF0353" w:rsidP="00DF03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75-летию Победы в Великой Отечественной войне</w:t>
      </w:r>
    </w:p>
    <w:p w:rsidR="00DF0353" w:rsidRPr="001F6CCB" w:rsidRDefault="00DF0353" w:rsidP="001F6CC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Default="00A4026A" w:rsidP="004C52B2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CC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C52B2" w:rsidRPr="001F6CCB" w:rsidRDefault="004C52B2" w:rsidP="003F001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CF7" w:rsidRDefault="00D27B89" w:rsidP="001F6CCB">
      <w:pPr>
        <w:pStyle w:val="a6"/>
        <w:shd w:val="clear" w:color="auto" w:fill="FEFFFF"/>
        <w:ind w:right="24" w:firstLine="566"/>
        <w:jc w:val="both"/>
        <w:rPr>
          <w:sz w:val="28"/>
          <w:szCs w:val="28"/>
          <w:shd w:val="clear" w:color="auto" w:fill="FEFFFF"/>
        </w:rPr>
      </w:pPr>
      <w:proofErr w:type="spellStart"/>
      <w:r w:rsidRPr="004C52B2">
        <w:rPr>
          <w:sz w:val="28"/>
          <w:szCs w:val="28"/>
          <w:shd w:val="clear" w:color="auto" w:fill="FEFFFF"/>
        </w:rPr>
        <w:t>Соорганизаторами</w:t>
      </w:r>
      <w:proofErr w:type="spellEnd"/>
      <w:r w:rsidRPr="004C52B2">
        <w:rPr>
          <w:sz w:val="28"/>
          <w:szCs w:val="28"/>
          <w:shd w:val="clear" w:color="auto" w:fill="FEFFFF"/>
        </w:rPr>
        <w:t xml:space="preserve"> Международного конкурса «Уроки Победы» (далее - </w:t>
      </w:r>
      <w:r w:rsidR="004C52B2">
        <w:rPr>
          <w:sz w:val="28"/>
          <w:szCs w:val="28"/>
          <w:shd w:val="clear" w:color="auto" w:fill="FEFFFF"/>
        </w:rPr>
        <w:t>К</w:t>
      </w:r>
      <w:r w:rsidRPr="004C52B2">
        <w:rPr>
          <w:sz w:val="28"/>
          <w:szCs w:val="28"/>
          <w:shd w:val="clear" w:color="auto" w:fill="FEFFFF"/>
        </w:rPr>
        <w:t>онкурс) являются Российское Историческое Общество</w:t>
      </w:r>
      <w:r w:rsidR="004C52B2">
        <w:rPr>
          <w:sz w:val="28"/>
          <w:szCs w:val="28"/>
          <w:shd w:val="clear" w:color="auto" w:fill="FEFFFF"/>
        </w:rPr>
        <w:t>,</w:t>
      </w:r>
      <w:r w:rsidRPr="004C52B2">
        <w:rPr>
          <w:sz w:val="28"/>
          <w:szCs w:val="28"/>
          <w:shd w:val="clear" w:color="auto" w:fill="FEFFFF"/>
        </w:rPr>
        <w:t xml:space="preserve"> Министерство просвещения Р</w:t>
      </w:r>
      <w:r w:rsidR="004C52B2">
        <w:rPr>
          <w:sz w:val="28"/>
          <w:szCs w:val="28"/>
          <w:shd w:val="clear" w:color="auto" w:fill="FEFFFF"/>
        </w:rPr>
        <w:t>оссийской</w:t>
      </w:r>
      <w:r w:rsidRPr="004C52B2">
        <w:rPr>
          <w:sz w:val="28"/>
          <w:szCs w:val="28"/>
          <w:shd w:val="clear" w:color="auto" w:fill="FEFFFF"/>
        </w:rPr>
        <w:t xml:space="preserve"> Ф</w:t>
      </w:r>
      <w:r w:rsidR="004C52B2">
        <w:rPr>
          <w:sz w:val="28"/>
          <w:szCs w:val="28"/>
          <w:shd w:val="clear" w:color="auto" w:fill="FEFFFF"/>
        </w:rPr>
        <w:t>едерации</w:t>
      </w:r>
      <w:r w:rsidRPr="004C52B2">
        <w:rPr>
          <w:sz w:val="28"/>
          <w:szCs w:val="28"/>
          <w:shd w:val="clear" w:color="auto" w:fill="FEFFFF"/>
        </w:rPr>
        <w:t xml:space="preserve"> и </w:t>
      </w:r>
      <w:r w:rsidR="004C52B2">
        <w:rPr>
          <w:sz w:val="28"/>
          <w:szCs w:val="28"/>
          <w:shd w:val="clear" w:color="auto" w:fill="FEFFFF"/>
        </w:rPr>
        <w:t>г</w:t>
      </w:r>
      <w:r w:rsidRPr="004C52B2">
        <w:rPr>
          <w:sz w:val="28"/>
          <w:szCs w:val="28"/>
          <w:shd w:val="clear" w:color="auto" w:fill="FEFFFF"/>
        </w:rPr>
        <w:t>руппа компаний «Просвещение»</w:t>
      </w:r>
      <w:r w:rsidR="00C57CF7">
        <w:rPr>
          <w:sz w:val="28"/>
          <w:szCs w:val="28"/>
          <w:shd w:val="clear" w:color="auto" w:fill="FEFFFF"/>
        </w:rPr>
        <w:t xml:space="preserve"> </w:t>
      </w:r>
      <w:hyperlink r:id="rId9" w:history="1">
        <w:r w:rsidR="00C57CF7" w:rsidRPr="000E2D51">
          <w:rPr>
            <w:rStyle w:val="a5"/>
            <w:sz w:val="28"/>
            <w:szCs w:val="28"/>
            <w:shd w:val="clear" w:color="auto" w:fill="FEFFFF"/>
          </w:rPr>
          <w:t>https://prosv.ru/pobeda/4.html</w:t>
        </w:r>
      </w:hyperlink>
      <w:r w:rsidR="00C57CF7">
        <w:rPr>
          <w:sz w:val="28"/>
          <w:szCs w:val="28"/>
          <w:shd w:val="clear" w:color="auto" w:fill="FEFFFF"/>
        </w:rPr>
        <w:t>.</w:t>
      </w:r>
    </w:p>
    <w:p w:rsidR="00D27B89" w:rsidRPr="004C52B2" w:rsidRDefault="00D27B89" w:rsidP="001F6CCB">
      <w:pPr>
        <w:pStyle w:val="a6"/>
        <w:shd w:val="clear" w:color="auto" w:fill="FEFFFF"/>
        <w:ind w:right="24" w:firstLine="566"/>
        <w:jc w:val="both"/>
        <w:rPr>
          <w:sz w:val="28"/>
          <w:szCs w:val="28"/>
          <w:shd w:val="clear" w:color="auto" w:fill="FEFFFF"/>
        </w:rPr>
      </w:pPr>
      <w:r w:rsidRPr="004C52B2">
        <w:rPr>
          <w:sz w:val="28"/>
          <w:szCs w:val="28"/>
          <w:shd w:val="clear" w:color="auto" w:fill="FEFFFF"/>
        </w:rPr>
        <w:t xml:space="preserve">Конкурс </w:t>
      </w:r>
      <w:r w:rsidRPr="004C52B2">
        <w:rPr>
          <w:w w:val="109"/>
          <w:sz w:val="28"/>
          <w:szCs w:val="28"/>
          <w:shd w:val="clear" w:color="auto" w:fill="FEFFFF"/>
        </w:rPr>
        <w:t xml:space="preserve">направлен на </w:t>
      </w:r>
      <w:r w:rsidRPr="004C52B2">
        <w:rPr>
          <w:sz w:val="28"/>
          <w:szCs w:val="28"/>
          <w:shd w:val="clear" w:color="auto" w:fill="FEFFFF"/>
        </w:rPr>
        <w:t xml:space="preserve">разработку новых методик и </w:t>
      </w:r>
      <w:r w:rsidRPr="004C52B2">
        <w:rPr>
          <w:w w:val="109"/>
          <w:sz w:val="28"/>
          <w:szCs w:val="28"/>
          <w:shd w:val="clear" w:color="auto" w:fill="FEFFFF"/>
        </w:rPr>
        <w:t>пра</w:t>
      </w:r>
      <w:r w:rsidR="004C52B2">
        <w:rPr>
          <w:w w:val="109"/>
          <w:sz w:val="28"/>
          <w:szCs w:val="28"/>
          <w:shd w:val="clear" w:color="auto" w:fill="FEFFFF"/>
        </w:rPr>
        <w:t>к</w:t>
      </w:r>
      <w:r w:rsidRPr="004C52B2">
        <w:rPr>
          <w:w w:val="109"/>
          <w:sz w:val="28"/>
          <w:szCs w:val="28"/>
          <w:shd w:val="clear" w:color="auto" w:fill="FEFFFF"/>
        </w:rPr>
        <w:t xml:space="preserve">тик </w:t>
      </w:r>
      <w:r w:rsidRPr="004C52B2">
        <w:rPr>
          <w:sz w:val="28"/>
          <w:szCs w:val="28"/>
          <w:shd w:val="clear" w:color="auto" w:fill="FEFFFF"/>
        </w:rPr>
        <w:t xml:space="preserve">патриотического </w:t>
      </w:r>
      <w:r w:rsidRPr="004C52B2">
        <w:rPr>
          <w:w w:val="109"/>
          <w:sz w:val="28"/>
          <w:szCs w:val="28"/>
          <w:shd w:val="clear" w:color="auto" w:fill="FEFFFF"/>
        </w:rPr>
        <w:t xml:space="preserve">воспитания </w:t>
      </w:r>
      <w:r w:rsidRPr="004C52B2">
        <w:rPr>
          <w:sz w:val="28"/>
          <w:szCs w:val="28"/>
          <w:shd w:val="clear" w:color="auto" w:fill="FEFFFF"/>
        </w:rPr>
        <w:t>и обучения школьников; развитие творческой деятельности по обновлению со</w:t>
      </w:r>
      <w:r w:rsidR="004C52B2">
        <w:rPr>
          <w:sz w:val="28"/>
          <w:szCs w:val="28"/>
          <w:shd w:val="clear" w:color="auto" w:fill="FEFFFF"/>
        </w:rPr>
        <w:t>де</w:t>
      </w:r>
      <w:r w:rsidRPr="004C52B2">
        <w:rPr>
          <w:sz w:val="28"/>
          <w:szCs w:val="28"/>
          <w:shd w:val="clear" w:color="auto" w:fill="FEFFFF"/>
        </w:rPr>
        <w:t xml:space="preserve">ржания образования, рост профессионального мастерства педагогических работников школ. </w:t>
      </w:r>
    </w:p>
    <w:p w:rsidR="00D27B89" w:rsidRPr="004C52B2" w:rsidRDefault="00D27B89" w:rsidP="004C52B2">
      <w:pPr>
        <w:pStyle w:val="a6"/>
        <w:shd w:val="clear" w:color="auto" w:fill="FEFFFF"/>
        <w:ind w:right="15" w:firstLine="575"/>
        <w:jc w:val="both"/>
        <w:rPr>
          <w:sz w:val="28"/>
          <w:szCs w:val="28"/>
          <w:shd w:val="clear" w:color="auto" w:fill="FEFFFF"/>
        </w:rPr>
      </w:pPr>
      <w:r w:rsidRPr="004C52B2">
        <w:rPr>
          <w:sz w:val="28"/>
          <w:szCs w:val="28"/>
          <w:shd w:val="clear" w:color="auto" w:fill="FEFFFF"/>
        </w:rPr>
        <w:t xml:space="preserve">Цель конкурса: увековечение памяти о Победе в Великой Отечественной войне, повышение исторической грамотности и патриотическое воспитание молодежи. </w:t>
      </w:r>
    </w:p>
    <w:p w:rsidR="00D27B89" w:rsidRPr="004C52B2" w:rsidRDefault="00D27B89" w:rsidP="004C52B2">
      <w:pPr>
        <w:pStyle w:val="a6"/>
        <w:shd w:val="clear" w:color="auto" w:fill="FEFFFF"/>
        <w:ind w:right="15" w:firstLine="575"/>
        <w:jc w:val="both"/>
        <w:rPr>
          <w:sz w:val="28"/>
          <w:szCs w:val="28"/>
          <w:shd w:val="clear" w:color="auto" w:fill="FEFFFF"/>
        </w:rPr>
      </w:pPr>
      <w:r w:rsidRPr="004C52B2">
        <w:rPr>
          <w:w w:val="107"/>
          <w:sz w:val="28"/>
          <w:szCs w:val="28"/>
          <w:shd w:val="clear" w:color="auto" w:fill="FEFFFF"/>
        </w:rPr>
        <w:t xml:space="preserve">Задачи </w:t>
      </w:r>
      <w:r w:rsidRPr="004C52B2">
        <w:rPr>
          <w:sz w:val="28"/>
          <w:szCs w:val="28"/>
          <w:shd w:val="clear" w:color="auto" w:fill="FEFFFF"/>
        </w:rPr>
        <w:t xml:space="preserve">конкурса: </w:t>
      </w:r>
    </w:p>
    <w:p w:rsidR="00D27B89" w:rsidRPr="004C52B2" w:rsidRDefault="00D27B89" w:rsidP="004C52B2">
      <w:pPr>
        <w:pStyle w:val="a6"/>
        <w:numPr>
          <w:ilvl w:val="0"/>
          <w:numId w:val="30"/>
        </w:numPr>
        <w:shd w:val="clear" w:color="auto" w:fill="FEFFFF"/>
        <w:ind w:left="567" w:right="15"/>
        <w:jc w:val="both"/>
        <w:rPr>
          <w:sz w:val="28"/>
          <w:szCs w:val="28"/>
          <w:shd w:val="clear" w:color="auto" w:fill="FEFFFF"/>
        </w:rPr>
      </w:pPr>
      <w:r w:rsidRPr="004C52B2">
        <w:rPr>
          <w:sz w:val="28"/>
          <w:szCs w:val="28"/>
          <w:shd w:val="clear" w:color="auto" w:fill="FEFFFF"/>
        </w:rPr>
        <w:t xml:space="preserve">выявление талантливых педагогических работников школ, их поддержка и поощрение; </w:t>
      </w:r>
    </w:p>
    <w:p w:rsidR="00D27B89" w:rsidRPr="004C52B2" w:rsidRDefault="00D27B89" w:rsidP="004C52B2">
      <w:pPr>
        <w:pStyle w:val="a6"/>
        <w:numPr>
          <w:ilvl w:val="0"/>
          <w:numId w:val="30"/>
        </w:numPr>
        <w:shd w:val="clear" w:color="auto" w:fill="FEFFFF"/>
        <w:ind w:left="567" w:right="19"/>
        <w:jc w:val="both"/>
        <w:rPr>
          <w:sz w:val="28"/>
          <w:szCs w:val="28"/>
          <w:shd w:val="clear" w:color="auto" w:fill="FEFFFF"/>
        </w:rPr>
      </w:pPr>
      <w:r w:rsidRPr="004C52B2">
        <w:rPr>
          <w:sz w:val="28"/>
          <w:szCs w:val="28"/>
          <w:shd w:val="clear" w:color="auto" w:fill="FEFFFF"/>
        </w:rPr>
        <w:t xml:space="preserve">тиражирование лучших </w:t>
      </w:r>
      <w:r w:rsidRPr="004C52B2">
        <w:rPr>
          <w:w w:val="113"/>
          <w:sz w:val="28"/>
          <w:szCs w:val="28"/>
          <w:shd w:val="clear" w:color="auto" w:fill="FEFFFF"/>
        </w:rPr>
        <w:t xml:space="preserve">учебно-методических </w:t>
      </w:r>
      <w:r w:rsidRPr="004C52B2">
        <w:rPr>
          <w:sz w:val="28"/>
          <w:szCs w:val="28"/>
          <w:shd w:val="clear" w:color="auto" w:fill="FEFFFF"/>
        </w:rPr>
        <w:t xml:space="preserve">разработок для </w:t>
      </w:r>
      <w:r w:rsidR="004C52B2">
        <w:rPr>
          <w:sz w:val="28"/>
          <w:szCs w:val="28"/>
          <w:shd w:val="clear" w:color="auto" w:fill="FEFFFF"/>
        </w:rPr>
        <w:t>дал</w:t>
      </w:r>
      <w:r w:rsidRPr="004C52B2">
        <w:rPr>
          <w:sz w:val="28"/>
          <w:szCs w:val="28"/>
          <w:shd w:val="clear" w:color="auto" w:fill="FEFFFF"/>
        </w:rPr>
        <w:t>ь</w:t>
      </w:r>
      <w:r w:rsidR="004C52B2">
        <w:rPr>
          <w:sz w:val="28"/>
          <w:szCs w:val="28"/>
          <w:shd w:val="clear" w:color="auto" w:fill="FEFFFF"/>
        </w:rPr>
        <w:t>н</w:t>
      </w:r>
      <w:r w:rsidRPr="004C52B2">
        <w:rPr>
          <w:sz w:val="28"/>
          <w:szCs w:val="28"/>
          <w:shd w:val="clear" w:color="auto" w:fill="FEFFFF"/>
        </w:rPr>
        <w:t xml:space="preserve">ейшего </w:t>
      </w:r>
      <w:r w:rsidRPr="004C52B2">
        <w:rPr>
          <w:w w:val="113"/>
          <w:sz w:val="28"/>
          <w:szCs w:val="28"/>
          <w:shd w:val="clear" w:color="auto" w:fill="FEFFFF"/>
        </w:rPr>
        <w:t xml:space="preserve">использования </w:t>
      </w:r>
      <w:r w:rsidRPr="004C52B2">
        <w:rPr>
          <w:sz w:val="28"/>
          <w:szCs w:val="28"/>
          <w:shd w:val="clear" w:color="auto" w:fill="FEFFFF"/>
        </w:rPr>
        <w:t xml:space="preserve">в </w:t>
      </w:r>
      <w:r w:rsidR="004C52B2">
        <w:rPr>
          <w:sz w:val="28"/>
          <w:szCs w:val="28"/>
          <w:shd w:val="clear" w:color="auto" w:fill="FEFFFF"/>
        </w:rPr>
        <w:t>препо</w:t>
      </w:r>
      <w:r w:rsidRPr="004C52B2">
        <w:rPr>
          <w:sz w:val="28"/>
          <w:szCs w:val="28"/>
          <w:shd w:val="clear" w:color="auto" w:fill="FEFFFF"/>
        </w:rPr>
        <w:t>давании</w:t>
      </w:r>
      <w:r w:rsidR="004C52B2">
        <w:rPr>
          <w:sz w:val="28"/>
          <w:szCs w:val="28"/>
          <w:shd w:val="clear" w:color="auto" w:fill="FEFFFF"/>
        </w:rPr>
        <w:t>.</w:t>
      </w:r>
      <w:r w:rsidRPr="004C52B2">
        <w:rPr>
          <w:sz w:val="28"/>
          <w:szCs w:val="28"/>
          <w:shd w:val="clear" w:color="auto" w:fill="FEFFFF"/>
        </w:rPr>
        <w:t xml:space="preserve"> </w:t>
      </w:r>
    </w:p>
    <w:p w:rsidR="00A4026A" w:rsidRPr="007F04AB" w:rsidRDefault="00A4026A" w:rsidP="007F04AB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AB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D27B89" w:rsidRPr="004C52B2" w:rsidRDefault="004C52B2" w:rsidP="004C52B2">
      <w:pPr>
        <w:pStyle w:val="a6"/>
        <w:numPr>
          <w:ilvl w:val="0"/>
          <w:numId w:val="29"/>
        </w:numPr>
        <w:shd w:val="clear" w:color="auto" w:fill="FEFFFE"/>
        <w:ind w:right="10" w:firstLine="575"/>
        <w:jc w:val="both"/>
        <w:rPr>
          <w:sz w:val="28"/>
          <w:szCs w:val="28"/>
          <w:shd w:val="clear" w:color="auto" w:fill="FEFFFE"/>
        </w:rPr>
      </w:pPr>
      <w:r w:rsidRPr="004C52B2">
        <w:rPr>
          <w:sz w:val="28"/>
          <w:szCs w:val="28"/>
          <w:shd w:val="clear" w:color="auto" w:fill="FEFFFE"/>
        </w:rPr>
        <w:t xml:space="preserve"> </w:t>
      </w:r>
      <w:bookmarkStart w:id="0" w:name="_GoBack"/>
      <w:r w:rsidR="00D27B89" w:rsidRPr="004C52B2">
        <w:rPr>
          <w:sz w:val="28"/>
          <w:szCs w:val="28"/>
          <w:shd w:val="clear" w:color="auto" w:fill="FEFFFE"/>
        </w:rPr>
        <w:t xml:space="preserve">«Лучший урок истории» </w:t>
      </w:r>
    </w:p>
    <w:p w:rsidR="00D27B89" w:rsidRPr="004C52B2" w:rsidRDefault="004C52B2" w:rsidP="004C52B2">
      <w:pPr>
        <w:pStyle w:val="a6"/>
        <w:numPr>
          <w:ilvl w:val="0"/>
          <w:numId w:val="29"/>
        </w:numPr>
        <w:shd w:val="clear" w:color="auto" w:fill="FEFFFE"/>
        <w:ind w:right="10" w:firstLine="575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 </w:t>
      </w:r>
      <w:r w:rsidR="00D27B89" w:rsidRPr="004C52B2">
        <w:rPr>
          <w:sz w:val="28"/>
          <w:szCs w:val="28"/>
          <w:shd w:val="clear" w:color="auto" w:fill="FEFFFE"/>
        </w:rPr>
        <w:t xml:space="preserve">«Лучший урок литературы» </w:t>
      </w:r>
    </w:p>
    <w:p w:rsidR="00D27B89" w:rsidRPr="004C52B2" w:rsidRDefault="004C52B2" w:rsidP="004C52B2">
      <w:pPr>
        <w:pStyle w:val="a6"/>
        <w:numPr>
          <w:ilvl w:val="0"/>
          <w:numId w:val="29"/>
        </w:numPr>
        <w:shd w:val="clear" w:color="auto" w:fill="FEFFFE"/>
        <w:ind w:right="10" w:firstLine="575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 </w:t>
      </w:r>
      <w:r w:rsidR="00D27B89" w:rsidRPr="004C52B2">
        <w:rPr>
          <w:sz w:val="28"/>
          <w:szCs w:val="28"/>
          <w:shd w:val="clear" w:color="auto" w:fill="FEFFFE"/>
        </w:rPr>
        <w:t xml:space="preserve">«Лучший музыкальный урок» </w:t>
      </w:r>
    </w:p>
    <w:p w:rsidR="00D27B89" w:rsidRPr="004C52B2" w:rsidRDefault="004C52B2" w:rsidP="004C52B2">
      <w:pPr>
        <w:pStyle w:val="a6"/>
        <w:numPr>
          <w:ilvl w:val="0"/>
          <w:numId w:val="29"/>
        </w:numPr>
        <w:shd w:val="clear" w:color="auto" w:fill="FEFFFE"/>
        <w:ind w:right="10" w:firstLine="575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 </w:t>
      </w:r>
      <w:r w:rsidR="00D27B89" w:rsidRPr="004C52B2">
        <w:rPr>
          <w:sz w:val="28"/>
          <w:szCs w:val="28"/>
          <w:shd w:val="clear" w:color="auto" w:fill="FEFFFE"/>
        </w:rPr>
        <w:t xml:space="preserve">«Лучший урок изобразительного искусства» </w:t>
      </w:r>
    </w:p>
    <w:p w:rsidR="00D27B89" w:rsidRPr="004C52B2" w:rsidRDefault="004C52B2" w:rsidP="004C52B2">
      <w:pPr>
        <w:pStyle w:val="a6"/>
        <w:numPr>
          <w:ilvl w:val="0"/>
          <w:numId w:val="29"/>
        </w:numPr>
        <w:shd w:val="clear" w:color="auto" w:fill="FEFFFE"/>
        <w:ind w:right="10" w:firstLine="575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 </w:t>
      </w:r>
      <w:r w:rsidR="00D27B89" w:rsidRPr="004C52B2">
        <w:rPr>
          <w:sz w:val="28"/>
          <w:szCs w:val="28"/>
          <w:shd w:val="clear" w:color="auto" w:fill="FEFFFE"/>
        </w:rPr>
        <w:t xml:space="preserve">«Лучший </w:t>
      </w:r>
      <w:proofErr w:type="spellStart"/>
      <w:r w:rsidR="00D27B89" w:rsidRPr="004C52B2">
        <w:rPr>
          <w:sz w:val="28"/>
          <w:szCs w:val="28"/>
          <w:shd w:val="clear" w:color="auto" w:fill="FEFFFE"/>
        </w:rPr>
        <w:t>метапредметный</w:t>
      </w:r>
      <w:proofErr w:type="spellEnd"/>
      <w:r w:rsidR="00D27B89" w:rsidRPr="004C52B2">
        <w:rPr>
          <w:sz w:val="28"/>
          <w:szCs w:val="28"/>
          <w:shd w:val="clear" w:color="auto" w:fill="FEFFFE"/>
        </w:rPr>
        <w:t xml:space="preserve"> урок» </w:t>
      </w:r>
    </w:p>
    <w:p w:rsidR="00D27B89" w:rsidRPr="004C52B2" w:rsidRDefault="004C52B2" w:rsidP="004C52B2">
      <w:pPr>
        <w:pStyle w:val="a6"/>
        <w:numPr>
          <w:ilvl w:val="0"/>
          <w:numId w:val="29"/>
        </w:numPr>
        <w:shd w:val="clear" w:color="auto" w:fill="FEFFFE"/>
        <w:ind w:right="10" w:firstLine="575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 </w:t>
      </w:r>
      <w:r w:rsidR="00D27B89" w:rsidRPr="004C52B2">
        <w:rPr>
          <w:sz w:val="28"/>
          <w:szCs w:val="28"/>
          <w:shd w:val="clear" w:color="auto" w:fill="FEFFFE"/>
        </w:rPr>
        <w:t xml:space="preserve">«Лучший классный час» </w:t>
      </w:r>
    </w:p>
    <w:p w:rsidR="00D27B89" w:rsidRPr="004C52B2" w:rsidRDefault="004C52B2" w:rsidP="004C52B2">
      <w:pPr>
        <w:pStyle w:val="a6"/>
        <w:numPr>
          <w:ilvl w:val="0"/>
          <w:numId w:val="29"/>
        </w:numPr>
        <w:shd w:val="clear" w:color="auto" w:fill="FEFFFE"/>
        <w:ind w:right="10" w:firstLine="575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 </w:t>
      </w:r>
      <w:r w:rsidR="00D27B89" w:rsidRPr="004C52B2">
        <w:rPr>
          <w:sz w:val="28"/>
          <w:szCs w:val="28"/>
          <w:shd w:val="clear" w:color="auto" w:fill="FEFFFE"/>
        </w:rPr>
        <w:t xml:space="preserve">«Лучший социальный школьный проект» </w:t>
      </w:r>
    </w:p>
    <w:p w:rsidR="00D27B89" w:rsidRPr="004C52B2" w:rsidRDefault="004C52B2" w:rsidP="004C52B2">
      <w:pPr>
        <w:pStyle w:val="a6"/>
        <w:numPr>
          <w:ilvl w:val="0"/>
          <w:numId w:val="29"/>
        </w:numPr>
        <w:shd w:val="clear" w:color="auto" w:fill="FEFFFE"/>
        <w:ind w:right="10" w:firstLine="575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 </w:t>
      </w:r>
      <w:r w:rsidR="00D27B89" w:rsidRPr="004C52B2">
        <w:rPr>
          <w:sz w:val="28"/>
          <w:szCs w:val="28"/>
          <w:shd w:val="clear" w:color="auto" w:fill="FEFFFE"/>
        </w:rPr>
        <w:t xml:space="preserve">«Лучший урок русского языка» </w:t>
      </w:r>
    </w:p>
    <w:p w:rsidR="00D27B89" w:rsidRPr="004C52B2" w:rsidRDefault="004C52B2" w:rsidP="004C52B2">
      <w:pPr>
        <w:pStyle w:val="a6"/>
        <w:numPr>
          <w:ilvl w:val="0"/>
          <w:numId w:val="29"/>
        </w:numPr>
        <w:shd w:val="clear" w:color="auto" w:fill="FEFFFE"/>
        <w:ind w:right="10" w:firstLine="575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 «</w:t>
      </w:r>
      <w:r w:rsidR="00D27B89" w:rsidRPr="004C52B2">
        <w:rPr>
          <w:sz w:val="28"/>
          <w:szCs w:val="28"/>
          <w:shd w:val="clear" w:color="auto" w:fill="FEFFFE"/>
        </w:rPr>
        <w:t xml:space="preserve">Лучший урок родного языка» </w:t>
      </w:r>
    </w:p>
    <w:p w:rsidR="00D27B89" w:rsidRPr="004C52B2" w:rsidRDefault="004C52B2" w:rsidP="004C52B2">
      <w:pPr>
        <w:pStyle w:val="a6"/>
        <w:shd w:val="clear" w:color="auto" w:fill="FEFFFE"/>
        <w:ind w:right="10" w:firstLine="575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10</w:t>
      </w:r>
      <w:r w:rsidR="00D27B89" w:rsidRPr="004C52B2">
        <w:rPr>
          <w:sz w:val="28"/>
          <w:szCs w:val="28"/>
          <w:shd w:val="clear" w:color="auto" w:fill="FEFFFE"/>
        </w:rPr>
        <w:t xml:space="preserve">) </w:t>
      </w:r>
      <w:r>
        <w:rPr>
          <w:sz w:val="28"/>
          <w:szCs w:val="28"/>
          <w:shd w:val="clear" w:color="auto" w:fill="FEFFFE"/>
        </w:rPr>
        <w:t>«</w:t>
      </w:r>
      <w:r w:rsidR="00D27B89" w:rsidRPr="004C52B2">
        <w:rPr>
          <w:sz w:val="28"/>
          <w:szCs w:val="28"/>
          <w:shd w:val="clear" w:color="auto" w:fill="FEFFFE"/>
        </w:rPr>
        <w:t>Лучший урок иностранного языка</w:t>
      </w:r>
      <w:r>
        <w:rPr>
          <w:sz w:val="28"/>
          <w:szCs w:val="28"/>
          <w:shd w:val="clear" w:color="auto" w:fill="FEFFFE"/>
        </w:rPr>
        <w:t>»</w:t>
      </w:r>
      <w:r w:rsidR="00D27B89" w:rsidRPr="004C52B2">
        <w:rPr>
          <w:sz w:val="28"/>
          <w:szCs w:val="28"/>
          <w:shd w:val="clear" w:color="auto" w:fill="FEFFFE"/>
        </w:rPr>
        <w:t xml:space="preserve">. </w:t>
      </w:r>
      <w:bookmarkEnd w:id="0"/>
    </w:p>
    <w:p w:rsidR="00EE505C" w:rsidRPr="001F6CCB" w:rsidRDefault="00EE505C" w:rsidP="004C52B2">
      <w:pPr>
        <w:pStyle w:val="1"/>
        <w:ind w:firstLine="575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1F6CCB" w:rsidRDefault="00A4026A" w:rsidP="007F04AB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CCB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1F6CCB" w:rsidRDefault="00A4026A" w:rsidP="001F6CC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Default="00A4026A" w:rsidP="00B65D13">
      <w:pPr>
        <w:pStyle w:val="a6"/>
        <w:numPr>
          <w:ilvl w:val="1"/>
          <w:numId w:val="32"/>
        </w:numPr>
        <w:shd w:val="clear" w:color="auto" w:fill="FEFFFF"/>
        <w:ind w:left="0" w:right="19" w:firstLine="709"/>
        <w:jc w:val="both"/>
        <w:rPr>
          <w:sz w:val="28"/>
          <w:szCs w:val="28"/>
        </w:rPr>
      </w:pPr>
      <w:r w:rsidRPr="004C52B2">
        <w:rPr>
          <w:sz w:val="28"/>
          <w:szCs w:val="28"/>
        </w:rPr>
        <w:t xml:space="preserve">К участию в Конкурсе </w:t>
      </w:r>
      <w:r w:rsidR="001B29A5" w:rsidRPr="004C52B2">
        <w:rPr>
          <w:sz w:val="28"/>
          <w:szCs w:val="28"/>
        </w:rPr>
        <w:t>приглашаются</w:t>
      </w:r>
      <w:r w:rsidRPr="004C52B2">
        <w:rPr>
          <w:sz w:val="28"/>
          <w:szCs w:val="28"/>
        </w:rPr>
        <w:t xml:space="preserve"> </w:t>
      </w:r>
      <w:r w:rsidR="00EE505C" w:rsidRPr="004C52B2">
        <w:rPr>
          <w:sz w:val="28"/>
          <w:szCs w:val="28"/>
        </w:rPr>
        <w:t>учителя</w:t>
      </w:r>
      <w:r w:rsidR="00CA488F" w:rsidRPr="004C52B2">
        <w:rPr>
          <w:sz w:val="28"/>
          <w:szCs w:val="28"/>
        </w:rPr>
        <w:t xml:space="preserve">, </w:t>
      </w:r>
      <w:r w:rsidR="00D27B89" w:rsidRPr="004C52B2">
        <w:rPr>
          <w:sz w:val="28"/>
          <w:szCs w:val="28"/>
          <w:shd w:val="clear" w:color="auto" w:fill="FEFFFF"/>
        </w:rPr>
        <w:t>педагогические работ</w:t>
      </w:r>
      <w:r w:rsidR="004C52B2">
        <w:rPr>
          <w:sz w:val="28"/>
          <w:szCs w:val="28"/>
          <w:shd w:val="clear" w:color="auto" w:fill="FEFFFF"/>
        </w:rPr>
        <w:t>н</w:t>
      </w:r>
      <w:r w:rsidR="00D27B89" w:rsidRPr="004C52B2">
        <w:rPr>
          <w:sz w:val="28"/>
          <w:szCs w:val="28"/>
          <w:shd w:val="clear" w:color="auto" w:fill="FEFFFF"/>
        </w:rPr>
        <w:t>ики образовательных организаций общего образования России и зарубежных стран, реализующих общеобразоват</w:t>
      </w:r>
      <w:r w:rsidR="004C52B2">
        <w:rPr>
          <w:sz w:val="28"/>
          <w:szCs w:val="28"/>
          <w:shd w:val="clear" w:color="auto" w:fill="FEFFFF"/>
        </w:rPr>
        <w:t>е</w:t>
      </w:r>
      <w:r w:rsidR="00D27B89" w:rsidRPr="004C52B2">
        <w:rPr>
          <w:sz w:val="28"/>
          <w:szCs w:val="28"/>
          <w:shd w:val="clear" w:color="auto" w:fill="FEFFFF"/>
        </w:rPr>
        <w:t xml:space="preserve">льные </w:t>
      </w:r>
      <w:r w:rsidR="00D27B89" w:rsidRPr="004C52B2">
        <w:rPr>
          <w:w w:val="109"/>
          <w:sz w:val="28"/>
          <w:szCs w:val="28"/>
          <w:shd w:val="clear" w:color="auto" w:fill="FEFFFF"/>
        </w:rPr>
        <w:t>программы</w:t>
      </w:r>
      <w:proofErr w:type="gramStart"/>
      <w:r w:rsidR="00D27B89" w:rsidRPr="004C52B2">
        <w:rPr>
          <w:w w:val="109"/>
          <w:sz w:val="28"/>
          <w:szCs w:val="28"/>
          <w:shd w:val="clear" w:color="auto" w:fill="FEFFFF"/>
        </w:rPr>
        <w:t>.</w:t>
      </w:r>
      <w:proofErr w:type="gramEnd"/>
      <w:r w:rsidR="00D27B89" w:rsidRPr="004C52B2">
        <w:rPr>
          <w:w w:val="109"/>
          <w:sz w:val="28"/>
          <w:szCs w:val="28"/>
          <w:shd w:val="clear" w:color="auto" w:fill="FEFFFF"/>
        </w:rPr>
        <w:t xml:space="preserve"> </w:t>
      </w:r>
      <w:proofErr w:type="gramStart"/>
      <w:r w:rsidR="00D27B89" w:rsidRPr="004C52B2">
        <w:rPr>
          <w:w w:val="109"/>
          <w:sz w:val="28"/>
          <w:szCs w:val="28"/>
          <w:shd w:val="clear" w:color="auto" w:fill="FEFFFF"/>
        </w:rPr>
        <w:t>н</w:t>
      </w:r>
      <w:proofErr w:type="gramEnd"/>
      <w:r w:rsidR="00D27B89" w:rsidRPr="004C52B2">
        <w:rPr>
          <w:w w:val="109"/>
          <w:sz w:val="28"/>
          <w:szCs w:val="28"/>
          <w:shd w:val="clear" w:color="auto" w:fill="FEFFFF"/>
        </w:rPr>
        <w:t xml:space="preserve">езависимо </w:t>
      </w:r>
      <w:r w:rsidR="00D27B89" w:rsidRPr="004C52B2">
        <w:rPr>
          <w:sz w:val="28"/>
          <w:szCs w:val="28"/>
          <w:shd w:val="clear" w:color="auto" w:fill="FEFFFF"/>
        </w:rPr>
        <w:t xml:space="preserve">от их </w:t>
      </w:r>
      <w:r w:rsidR="00D27B89" w:rsidRPr="004C52B2">
        <w:rPr>
          <w:w w:val="109"/>
          <w:sz w:val="28"/>
          <w:szCs w:val="28"/>
          <w:shd w:val="clear" w:color="auto" w:fill="FEFFFF"/>
        </w:rPr>
        <w:t xml:space="preserve">организационно-правовой </w:t>
      </w:r>
      <w:r w:rsidR="00D27B89" w:rsidRPr="004C52B2">
        <w:rPr>
          <w:sz w:val="28"/>
          <w:szCs w:val="28"/>
          <w:shd w:val="clear" w:color="auto" w:fill="FEFFFF"/>
        </w:rPr>
        <w:t xml:space="preserve">формы. </w:t>
      </w:r>
      <w:r w:rsidRPr="004C52B2">
        <w:rPr>
          <w:sz w:val="28"/>
          <w:szCs w:val="28"/>
        </w:rPr>
        <w:t xml:space="preserve">Дополнительные требования к возрасту, стажу, квалификационным категориям участников </w:t>
      </w:r>
      <w:r w:rsidRPr="004C52B2">
        <w:rPr>
          <w:sz w:val="28"/>
          <w:szCs w:val="28"/>
        </w:rPr>
        <w:lastRenderedPageBreak/>
        <w:t>Конкурса не устанавливаются.</w:t>
      </w:r>
    </w:p>
    <w:p w:rsidR="007F04AB" w:rsidRDefault="007F04AB" w:rsidP="00B65D13">
      <w:pPr>
        <w:pStyle w:val="a6"/>
        <w:numPr>
          <w:ilvl w:val="1"/>
          <w:numId w:val="32"/>
        </w:numPr>
        <w:shd w:val="clear" w:color="auto" w:fill="FEFFFF"/>
        <w:ind w:left="0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проведение конкурса:</w:t>
      </w:r>
    </w:p>
    <w:p w:rsidR="007F04AB" w:rsidRDefault="007F04AB" w:rsidP="00B65D13">
      <w:pPr>
        <w:pStyle w:val="a6"/>
        <w:shd w:val="clear" w:color="auto" w:fill="FEFFFF"/>
        <w:ind w:right="19" w:firstLine="709"/>
        <w:jc w:val="both"/>
        <w:rPr>
          <w:sz w:val="28"/>
          <w:szCs w:val="28"/>
        </w:rPr>
      </w:pPr>
    </w:p>
    <w:tbl>
      <w:tblPr>
        <w:tblStyle w:val="a9"/>
        <w:tblW w:w="9297" w:type="dxa"/>
        <w:tblInd w:w="450" w:type="dxa"/>
        <w:tblLook w:val="04A0" w:firstRow="1" w:lastRow="0" w:firstColumn="1" w:lastColumn="0" w:noHBand="0" w:noVBand="1"/>
      </w:tblPr>
      <w:tblGrid>
        <w:gridCol w:w="2984"/>
        <w:gridCol w:w="6313"/>
      </w:tblGrid>
      <w:tr w:rsidR="0013053B" w:rsidTr="0013053B">
        <w:tc>
          <w:tcPr>
            <w:tcW w:w="2984" w:type="dxa"/>
          </w:tcPr>
          <w:p w:rsidR="0013053B" w:rsidRPr="0013053B" w:rsidRDefault="0013053B" w:rsidP="007F04AB">
            <w:pPr>
              <w:pStyle w:val="a6"/>
              <w:ind w:right="19"/>
              <w:jc w:val="both"/>
            </w:pPr>
            <w:r w:rsidRPr="0013053B">
              <w:t>Сроки</w:t>
            </w:r>
          </w:p>
        </w:tc>
        <w:tc>
          <w:tcPr>
            <w:tcW w:w="6313" w:type="dxa"/>
          </w:tcPr>
          <w:p w:rsidR="0013053B" w:rsidRPr="0013053B" w:rsidRDefault="0013053B" w:rsidP="007F04AB">
            <w:pPr>
              <w:pStyle w:val="a6"/>
              <w:ind w:right="19"/>
              <w:jc w:val="both"/>
            </w:pPr>
            <w:r w:rsidRPr="0013053B">
              <w:t>Содержание этапа</w:t>
            </w:r>
          </w:p>
        </w:tc>
      </w:tr>
      <w:tr w:rsidR="0013053B" w:rsidTr="008B2B40">
        <w:tc>
          <w:tcPr>
            <w:tcW w:w="9297" w:type="dxa"/>
            <w:gridSpan w:val="2"/>
          </w:tcPr>
          <w:p w:rsidR="0013053B" w:rsidRPr="0013053B" w:rsidRDefault="0013053B" w:rsidP="007F04AB">
            <w:pPr>
              <w:pStyle w:val="a6"/>
              <w:ind w:right="19"/>
              <w:jc w:val="both"/>
            </w:pPr>
            <w:r>
              <w:t>Региональный этап</w:t>
            </w:r>
          </w:p>
        </w:tc>
      </w:tr>
      <w:tr w:rsidR="0013053B" w:rsidTr="0013053B">
        <w:tc>
          <w:tcPr>
            <w:tcW w:w="2984" w:type="dxa"/>
          </w:tcPr>
          <w:p w:rsidR="0013053B" w:rsidRPr="0013053B" w:rsidRDefault="0013053B" w:rsidP="007F04AB">
            <w:pPr>
              <w:pStyle w:val="a6"/>
              <w:ind w:right="19"/>
              <w:jc w:val="both"/>
            </w:pPr>
            <w:r w:rsidRPr="0013053B">
              <w:t>20.09.2019 – 01.11.2019</w:t>
            </w:r>
          </w:p>
        </w:tc>
        <w:tc>
          <w:tcPr>
            <w:tcW w:w="6313" w:type="dxa"/>
          </w:tcPr>
          <w:p w:rsidR="0013053B" w:rsidRPr="0013053B" w:rsidRDefault="0013053B" w:rsidP="0013053B">
            <w:pPr>
              <w:pStyle w:val="a6"/>
              <w:ind w:right="19"/>
              <w:jc w:val="both"/>
            </w:pPr>
            <w:r w:rsidRPr="0013053B">
              <w:t>Сбор заявок и материалов</w:t>
            </w:r>
          </w:p>
        </w:tc>
      </w:tr>
      <w:tr w:rsidR="0013053B" w:rsidTr="0013053B">
        <w:tc>
          <w:tcPr>
            <w:tcW w:w="2984" w:type="dxa"/>
          </w:tcPr>
          <w:p w:rsidR="0013053B" w:rsidRPr="0013053B" w:rsidRDefault="0013053B" w:rsidP="007F04AB">
            <w:pPr>
              <w:pStyle w:val="a6"/>
              <w:ind w:right="19"/>
              <w:jc w:val="both"/>
            </w:pPr>
            <w:r w:rsidRPr="0013053B">
              <w:t>02.11.2019 – 20.11.2019</w:t>
            </w:r>
          </w:p>
        </w:tc>
        <w:tc>
          <w:tcPr>
            <w:tcW w:w="6313" w:type="dxa"/>
          </w:tcPr>
          <w:p w:rsidR="0013053B" w:rsidRPr="0013053B" w:rsidRDefault="0013053B" w:rsidP="0013053B">
            <w:pPr>
              <w:pStyle w:val="a6"/>
              <w:ind w:right="19"/>
              <w:jc w:val="both"/>
            </w:pPr>
            <w:r w:rsidRPr="0013053B">
              <w:t>Региональная экспертиза представленных материалов</w:t>
            </w:r>
          </w:p>
        </w:tc>
      </w:tr>
      <w:tr w:rsidR="0013053B" w:rsidTr="0013053B">
        <w:tc>
          <w:tcPr>
            <w:tcW w:w="2984" w:type="dxa"/>
          </w:tcPr>
          <w:p w:rsidR="0013053B" w:rsidRPr="0013053B" w:rsidRDefault="0013053B" w:rsidP="007F04AB">
            <w:pPr>
              <w:pStyle w:val="a6"/>
              <w:ind w:right="19"/>
              <w:jc w:val="both"/>
            </w:pPr>
            <w:r w:rsidRPr="0013053B">
              <w:t>21.11.2019 – 30.11.2019</w:t>
            </w:r>
          </w:p>
        </w:tc>
        <w:tc>
          <w:tcPr>
            <w:tcW w:w="6313" w:type="dxa"/>
          </w:tcPr>
          <w:p w:rsidR="0013053B" w:rsidRPr="0013053B" w:rsidRDefault="0013053B" w:rsidP="0013053B">
            <w:pPr>
              <w:pStyle w:val="a6"/>
              <w:ind w:right="19"/>
              <w:jc w:val="both"/>
            </w:pPr>
            <w:r w:rsidRPr="0013053B">
              <w:t>Направление материалов победителей и результатов экспертизы методических разработок в адрес жюри конкурса</w:t>
            </w:r>
          </w:p>
        </w:tc>
      </w:tr>
      <w:tr w:rsidR="0013053B" w:rsidTr="00CE38BA">
        <w:tc>
          <w:tcPr>
            <w:tcW w:w="9297" w:type="dxa"/>
            <w:gridSpan w:val="2"/>
          </w:tcPr>
          <w:p w:rsidR="0013053B" w:rsidRPr="0013053B" w:rsidRDefault="0013053B" w:rsidP="007F04AB">
            <w:pPr>
              <w:pStyle w:val="a6"/>
              <w:ind w:right="19"/>
              <w:jc w:val="both"/>
            </w:pPr>
            <w:r w:rsidRPr="0013053B">
              <w:t>Федеральный этап</w:t>
            </w:r>
          </w:p>
        </w:tc>
      </w:tr>
      <w:tr w:rsidR="0013053B" w:rsidTr="0013053B">
        <w:tc>
          <w:tcPr>
            <w:tcW w:w="2984" w:type="dxa"/>
          </w:tcPr>
          <w:p w:rsidR="0013053B" w:rsidRPr="0013053B" w:rsidRDefault="0013053B" w:rsidP="007F04AB">
            <w:pPr>
              <w:pStyle w:val="a6"/>
              <w:ind w:right="19"/>
              <w:jc w:val="both"/>
            </w:pPr>
            <w:r w:rsidRPr="0013053B">
              <w:t>01.12.2019 – 25.12.2019</w:t>
            </w:r>
          </w:p>
        </w:tc>
        <w:tc>
          <w:tcPr>
            <w:tcW w:w="6313" w:type="dxa"/>
          </w:tcPr>
          <w:p w:rsidR="0013053B" w:rsidRPr="0013053B" w:rsidRDefault="0013053B" w:rsidP="007F04AB">
            <w:pPr>
              <w:pStyle w:val="a6"/>
              <w:ind w:right="19"/>
              <w:jc w:val="both"/>
            </w:pPr>
            <w:r w:rsidRPr="0013053B">
              <w:t>Определение 3 победителей в каждой номинации</w:t>
            </w:r>
          </w:p>
        </w:tc>
      </w:tr>
      <w:tr w:rsidR="0013053B" w:rsidTr="0013053B">
        <w:tc>
          <w:tcPr>
            <w:tcW w:w="2984" w:type="dxa"/>
          </w:tcPr>
          <w:p w:rsidR="0013053B" w:rsidRPr="0013053B" w:rsidRDefault="0013053B" w:rsidP="0013053B">
            <w:pPr>
              <w:pStyle w:val="a6"/>
              <w:ind w:right="19"/>
              <w:jc w:val="both"/>
            </w:pPr>
            <w:r w:rsidRPr="0013053B">
              <w:t>21.01.2020 – 28.02.2020</w:t>
            </w:r>
          </w:p>
        </w:tc>
        <w:tc>
          <w:tcPr>
            <w:tcW w:w="6313" w:type="dxa"/>
          </w:tcPr>
          <w:p w:rsidR="0013053B" w:rsidRPr="0013053B" w:rsidRDefault="0013053B" w:rsidP="0013053B">
            <w:pPr>
              <w:pStyle w:val="a6"/>
              <w:ind w:right="19"/>
              <w:jc w:val="both"/>
            </w:pPr>
            <w:r w:rsidRPr="0013053B">
              <w:t xml:space="preserve">Формирование и публикация дайджеста участников, очные встречи и интервью с конкурсантами, подготовка и проведение открытых уроков, проводятся мероприятия в регионах с участием финалистов, голосование педагогической общественности на сайте конкурса </w:t>
            </w:r>
          </w:p>
        </w:tc>
      </w:tr>
      <w:tr w:rsidR="0013053B" w:rsidTr="0013053B">
        <w:tc>
          <w:tcPr>
            <w:tcW w:w="2984" w:type="dxa"/>
          </w:tcPr>
          <w:p w:rsidR="0013053B" w:rsidRPr="0013053B" w:rsidRDefault="0013053B" w:rsidP="007F04AB">
            <w:pPr>
              <w:pStyle w:val="a6"/>
              <w:ind w:right="19"/>
              <w:jc w:val="both"/>
            </w:pPr>
            <w:r w:rsidRPr="0013053B">
              <w:t>23.03.20120 – 30.03.2020</w:t>
            </w:r>
          </w:p>
        </w:tc>
        <w:tc>
          <w:tcPr>
            <w:tcW w:w="6313" w:type="dxa"/>
          </w:tcPr>
          <w:p w:rsidR="0013053B" w:rsidRPr="0013053B" w:rsidRDefault="0013053B" w:rsidP="007F04AB">
            <w:pPr>
              <w:pStyle w:val="a6"/>
              <w:ind w:right="19"/>
              <w:jc w:val="both"/>
            </w:pPr>
            <w:r w:rsidRPr="0013053B">
              <w:t>Подведение итогов конкурса, награждение победителей</w:t>
            </w:r>
          </w:p>
        </w:tc>
      </w:tr>
    </w:tbl>
    <w:p w:rsidR="007F04AB" w:rsidRDefault="007F04AB" w:rsidP="007F04AB">
      <w:pPr>
        <w:pStyle w:val="a6"/>
        <w:shd w:val="clear" w:color="auto" w:fill="FEFFFF"/>
        <w:ind w:left="450" w:right="19"/>
        <w:jc w:val="both"/>
        <w:rPr>
          <w:sz w:val="28"/>
          <w:szCs w:val="28"/>
        </w:rPr>
      </w:pPr>
    </w:p>
    <w:p w:rsidR="007F04AB" w:rsidRDefault="007F04AB" w:rsidP="007F04AB">
      <w:pPr>
        <w:pStyle w:val="a6"/>
        <w:shd w:val="clear" w:color="auto" w:fill="FEFFFF"/>
        <w:ind w:left="450" w:right="19"/>
        <w:jc w:val="both"/>
        <w:rPr>
          <w:sz w:val="28"/>
          <w:szCs w:val="28"/>
        </w:rPr>
      </w:pPr>
    </w:p>
    <w:p w:rsidR="00766717" w:rsidRPr="004C52B2" w:rsidRDefault="007F04AB" w:rsidP="00D151D1">
      <w:pPr>
        <w:pStyle w:val="a6"/>
        <w:numPr>
          <w:ilvl w:val="1"/>
          <w:numId w:val="32"/>
        </w:numPr>
        <w:shd w:val="clear" w:color="auto" w:fill="FEFFFF"/>
        <w:ind w:left="0" w:right="15" w:firstLine="709"/>
        <w:jc w:val="both"/>
        <w:rPr>
          <w:sz w:val="28"/>
          <w:szCs w:val="28"/>
          <w:shd w:val="clear" w:color="auto" w:fill="FEFFFF"/>
        </w:rPr>
      </w:pPr>
      <w:r w:rsidRPr="007F04AB">
        <w:rPr>
          <w:sz w:val="28"/>
          <w:szCs w:val="28"/>
        </w:rPr>
        <w:t>Д</w:t>
      </w:r>
      <w:r w:rsidR="00D27B89" w:rsidRPr="007F04AB">
        <w:rPr>
          <w:sz w:val="28"/>
          <w:szCs w:val="28"/>
          <w:shd w:val="clear" w:color="auto" w:fill="FEFFFF"/>
        </w:rPr>
        <w:t>ля участия в Конкурсе необходимо представить индивидуальные методические разработки урока</w:t>
      </w:r>
      <w:r>
        <w:rPr>
          <w:sz w:val="28"/>
          <w:szCs w:val="28"/>
          <w:shd w:val="clear" w:color="auto" w:fill="FEFFFF"/>
        </w:rPr>
        <w:t xml:space="preserve">, </w:t>
      </w:r>
      <w:r w:rsidR="00D27B89" w:rsidRPr="007F04AB">
        <w:rPr>
          <w:sz w:val="28"/>
          <w:szCs w:val="28"/>
          <w:shd w:val="clear" w:color="auto" w:fill="FEFFFF"/>
        </w:rPr>
        <w:t xml:space="preserve">классного часа или социального проекта (внеклассного мероприятия) для школьников, посвященные 75-летию Победы в Великой Отечественной войне. </w:t>
      </w:r>
      <w:r w:rsidR="00766717" w:rsidRPr="004C52B2">
        <w:rPr>
          <w:sz w:val="28"/>
          <w:szCs w:val="28"/>
          <w:shd w:val="clear" w:color="auto" w:fill="FEFFFF"/>
        </w:rPr>
        <w:t xml:space="preserve">Каждая заявка должна иметь только одного автора. </w:t>
      </w:r>
    </w:p>
    <w:p w:rsidR="007F04AB" w:rsidRPr="007F04AB" w:rsidRDefault="007F04AB" w:rsidP="0013053B">
      <w:pPr>
        <w:pStyle w:val="a6"/>
        <w:numPr>
          <w:ilvl w:val="1"/>
          <w:numId w:val="32"/>
        </w:numPr>
        <w:shd w:val="clear" w:color="auto" w:fill="FEFFFF"/>
        <w:ind w:left="575" w:right="15" w:hanging="8"/>
        <w:jc w:val="both"/>
        <w:rPr>
          <w:sz w:val="28"/>
          <w:szCs w:val="28"/>
          <w:shd w:val="clear" w:color="auto" w:fill="FEFFFF"/>
        </w:rPr>
      </w:pPr>
      <w:r w:rsidRPr="007F04AB">
        <w:rPr>
          <w:sz w:val="28"/>
          <w:szCs w:val="28"/>
          <w:shd w:val="clear" w:color="auto" w:fill="FEFFFF"/>
        </w:rPr>
        <w:t xml:space="preserve">Критерии оценки методических разработок уроков: </w:t>
      </w:r>
    </w:p>
    <w:p w:rsidR="007F04AB" w:rsidRPr="004C52B2" w:rsidRDefault="007F04AB" w:rsidP="0013053B">
      <w:pPr>
        <w:pStyle w:val="a6"/>
        <w:numPr>
          <w:ilvl w:val="0"/>
          <w:numId w:val="33"/>
        </w:numPr>
        <w:shd w:val="clear" w:color="auto" w:fill="FEFFFF"/>
        <w:ind w:left="567" w:right="15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F"/>
        </w:rPr>
        <w:t>с</w:t>
      </w:r>
      <w:r w:rsidRPr="004C52B2">
        <w:rPr>
          <w:sz w:val="28"/>
          <w:szCs w:val="28"/>
          <w:shd w:val="clear" w:color="auto" w:fill="FEFFFF"/>
        </w:rPr>
        <w:t>оответствие темы методической разработки пели и задачам конкурса</w:t>
      </w:r>
      <w:r>
        <w:rPr>
          <w:sz w:val="28"/>
          <w:szCs w:val="28"/>
          <w:shd w:val="clear" w:color="auto" w:fill="FEFFFF"/>
        </w:rPr>
        <w:t>;</w:t>
      </w:r>
      <w:r w:rsidRPr="004C52B2">
        <w:rPr>
          <w:sz w:val="28"/>
          <w:szCs w:val="28"/>
          <w:shd w:val="clear" w:color="auto" w:fill="FEFFFF"/>
        </w:rPr>
        <w:t xml:space="preserve"> </w:t>
      </w:r>
    </w:p>
    <w:p w:rsidR="007F04AB" w:rsidRPr="004C52B2" w:rsidRDefault="007F04AB" w:rsidP="0013053B">
      <w:pPr>
        <w:pStyle w:val="a6"/>
        <w:numPr>
          <w:ilvl w:val="0"/>
          <w:numId w:val="33"/>
        </w:numPr>
        <w:shd w:val="clear" w:color="auto" w:fill="FEFFFF"/>
        <w:ind w:left="567" w:right="10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F"/>
        </w:rPr>
        <w:t>к</w:t>
      </w:r>
      <w:r w:rsidRPr="004C52B2">
        <w:rPr>
          <w:sz w:val="28"/>
          <w:szCs w:val="28"/>
          <w:shd w:val="clear" w:color="auto" w:fill="FEFFFF"/>
        </w:rPr>
        <w:t>ачество оформления пр</w:t>
      </w:r>
      <w:r>
        <w:rPr>
          <w:sz w:val="28"/>
          <w:szCs w:val="28"/>
          <w:shd w:val="clear" w:color="auto" w:fill="FEFFFF"/>
        </w:rPr>
        <w:t>е</w:t>
      </w:r>
      <w:r w:rsidRPr="004C52B2">
        <w:rPr>
          <w:sz w:val="28"/>
          <w:szCs w:val="28"/>
          <w:shd w:val="clear" w:color="auto" w:fill="FEFFFF"/>
        </w:rPr>
        <w:t>дставл</w:t>
      </w:r>
      <w:r>
        <w:rPr>
          <w:sz w:val="28"/>
          <w:szCs w:val="28"/>
          <w:shd w:val="clear" w:color="auto" w:fill="FEFFFF"/>
        </w:rPr>
        <w:t>енной</w:t>
      </w:r>
      <w:r w:rsidRPr="004C52B2">
        <w:rPr>
          <w:sz w:val="28"/>
          <w:szCs w:val="28"/>
          <w:shd w:val="clear" w:color="auto" w:fill="FEFFFF"/>
        </w:rPr>
        <w:t xml:space="preserve"> мето</w:t>
      </w:r>
      <w:r>
        <w:rPr>
          <w:sz w:val="28"/>
          <w:szCs w:val="28"/>
          <w:shd w:val="clear" w:color="auto" w:fill="FEFFFF"/>
        </w:rPr>
        <w:t>д</w:t>
      </w:r>
      <w:r w:rsidRPr="004C52B2">
        <w:rPr>
          <w:sz w:val="28"/>
          <w:szCs w:val="28"/>
          <w:shd w:val="clear" w:color="auto" w:fill="FEFFFF"/>
        </w:rPr>
        <w:t>ической разработки (общая культура оформления, стиль, грамотн</w:t>
      </w:r>
      <w:r>
        <w:rPr>
          <w:sz w:val="28"/>
          <w:szCs w:val="28"/>
          <w:shd w:val="clear" w:color="auto" w:fill="FEFFFF"/>
        </w:rPr>
        <w:t>ость);</w:t>
      </w:r>
    </w:p>
    <w:p w:rsidR="007F04AB" w:rsidRPr="0013053B" w:rsidRDefault="007F04AB" w:rsidP="0013053B">
      <w:pPr>
        <w:pStyle w:val="a3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3053B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оригинальность </w:t>
      </w:r>
      <w:r w:rsidRPr="0013053B">
        <w:rPr>
          <w:rFonts w:ascii="Times New Roman" w:hAnsi="Times New Roman" w:cs="Times New Roman"/>
          <w:w w:val="107"/>
          <w:sz w:val="28"/>
          <w:szCs w:val="28"/>
          <w:shd w:val="clear" w:color="auto" w:fill="FEFFFF"/>
        </w:rPr>
        <w:t xml:space="preserve">замысла </w:t>
      </w:r>
      <w:r w:rsidRPr="0013053B">
        <w:rPr>
          <w:rFonts w:ascii="Times New Roman" w:hAnsi="Times New Roman" w:cs="Times New Roman"/>
          <w:sz w:val="28"/>
          <w:szCs w:val="28"/>
          <w:shd w:val="clear" w:color="auto" w:fill="FEFFFF"/>
        </w:rPr>
        <w:t>методической разработки;</w:t>
      </w:r>
    </w:p>
    <w:p w:rsidR="007F04AB" w:rsidRPr="004C52B2" w:rsidRDefault="007F04AB" w:rsidP="0013053B">
      <w:pPr>
        <w:pStyle w:val="a6"/>
        <w:numPr>
          <w:ilvl w:val="0"/>
          <w:numId w:val="33"/>
        </w:numPr>
        <w:shd w:val="clear" w:color="auto" w:fill="FEFFFE"/>
        <w:ind w:left="567" w:right="10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с</w:t>
      </w:r>
      <w:r w:rsidRPr="004C52B2">
        <w:rPr>
          <w:sz w:val="28"/>
          <w:szCs w:val="28"/>
          <w:shd w:val="clear" w:color="auto" w:fill="FEFFFE"/>
        </w:rPr>
        <w:t xml:space="preserve">оответствие возрастным и психологическим особенностям </w:t>
      </w:r>
      <w:proofErr w:type="gramStart"/>
      <w:r w:rsidRPr="004C52B2">
        <w:rPr>
          <w:sz w:val="28"/>
          <w:szCs w:val="28"/>
          <w:shd w:val="clear" w:color="auto" w:fill="FEFFFE"/>
        </w:rPr>
        <w:t>обучающихся</w:t>
      </w:r>
      <w:proofErr w:type="gramEnd"/>
      <w:r>
        <w:rPr>
          <w:sz w:val="28"/>
          <w:szCs w:val="28"/>
          <w:shd w:val="clear" w:color="auto" w:fill="FEFFFE"/>
        </w:rPr>
        <w:t>;</w:t>
      </w:r>
      <w:r w:rsidRPr="004C52B2">
        <w:rPr>
          <w:sz w:val="28"/>
          <w:szCs w:val="28"/>
          <w:shd w:val="clear" w:color="auto" w:fill="FEFFFE"/>
        </w:rPr>
        <w:t xml:space="preserve"> </w:t>
      </w:r>
    </w:p>
    <w:p w:rsidR="007F04AB" w:rsidRPr="004C52B2" w:rsidRDefault="007F04AB" w:rsidP="0013053B">
      <w:pPr>
        <w:pStyle w:val="a6"/>
        <w:numPr>
          <w:ilvl w:val="0"/>
          <w:numId w:val="33"/>
        </w:numPr>
        <w:shd w:val="clear" w:color="auto" w:fill="FEFFFE"/>
        <w:ind w:left="567" w:right="10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у</w:t>
      </w:r>
      <w:r w:rsidRPr="004C52B2">
        <w:rPr>
          <w:sz w:val="28"/>
          <w:szCs w:val="28"/>
          <w:shd w:val="clear" w:color="auto" w:fill="FEFFFE"/>
        </w:rPr>
        <w:t>ровень проработанности содержания урока, представленного в методической разработке</w:t>
      </w:r>
      <w:r>
        <w:rPr>
          <w:sz w:val="28"/>
          <w:szCs w:val="28"/>
          <w:shd w:val="clear" w:color="auto" w:fill="FEFFFE"/>
        </w:rPr>
        <w:t xml:space="preserve"> </w:t>
      </w:r>
      <w:r w:rsidRPr="004C52B2">
        <w:rPr>
          <w:sz w:val="28"/>
          <w:szCs w:val="28"/>
          <w:shd w:val="clear" w:color="auto" w:fill="FEFFFE"/>
        </w:rPr>
        <w:t xml:space="preserve">(соответствие </w:t>
      </w:r>
      <w:r w:rsidRPr="004C52B2">
        <w:rPr>
          <w:sz w:val="28"/>
          <w:szCs w:val="28"/>
          <w:shd w:val="clear" w:color="auto" w:fill="FEFFFE"/>
        </w:rPr>
        <w:tab/>
        <w:t>научным фактам, авторское дидактическое обеспечение, композиционная целостность,</w:t>
      </w:r>
      <w:r>
        <w:rPr>
          <w:sz w:val="28"/>
          <w:szCs w:val="28"/>
          <w:shd w:val="clear" w:color="auto" w:fill="FEFFFE"/>
        </w:rPr>
        <w:t xml:space="preserve"> структура и логика изложения);</w:t>
      </w:r>
    </w:p>
    <w:p w:rsidR="007F04AB" w:rsidRDefault="007F04AB" w:rsidP="0013053B">
      <w:pPr>
        <w:pStyle w:val="a6"/>
        <w:numPr>
          <w:ilvl w:val="0"/>
          <w:numId w:val="33"/>
        </w:numPr>
        <w:shd w:val="clear" w:color="auto" w:fill="FEFFFE"/>
        <w:ind w:left="567" w:right="10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и</w:t>
      </w:r>
      <w:r w:rsidRPr="004C52B2">
        <w:rPr>
          <w:sz w:val="28"/>
          <w:szCs w:val="28"/>
          <w:shd w:val="clear" w:color="auto" w:fill="FEFFFE"/>
        </w:rPr>
        <w:t>спользование современных информационных и образовательных технологий</w:t>
      </w:r>
      <w:r>
        <w:rPr>
          <w:sz w:val="28"/>
          <w:szCs w:val="28"/>
          <w:shd w:val="clear" w:color="auto" w:fill="FEFFFE"/>
        </w:rPr>
        <w:t>;</w:t>
      </w:r>
    </w:p>
    <w:p w:rsidR="007F04AB" w:rsidRDefault="007F04AB" w:rsidP="0013053B">
      <w:pPr>
        <w:pStyle w:val="a6"/>
        <w:numPr>
          <w:ilvl w:val="0"/>
          <w:numId w:val="33"/>
        </w:numPr>
        <w:shd w:val="clear" w:color="auto" w:fill="FEFFFE"/>
        <w:ind w:left="567" w:right="10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р</w:t>
      </w:r>
      <w:r w:rsidRPr="004C52B2">
        <w:rPr>
          <w:sz w:val="28"/>
          <w:szCs w:val="28"/>
          <w:shd w:val="clear" w:color="auto" w:fill="FEFFFE"/>
        </w:rPr>
        <w:t xml:space="preserve">азнообразие и эффективность методических приемов, используемых в методической разработке (их целесообразность, </w:t>
      </w:r>
      <w:r>
        <w:rPr>
          <w:sz w:val="28"/>
          <w:szCs w:val="28"/>
          <w:shd w:val="clear" w:color="auto" w:fill="FEFFFE"/>
        </w:rPr>
        <w:t>достаточность и необходимость);</w:t>
      </w:r>
    </w:p>
    <w:p w:rsidR="007F04AB" w:rsidRPr="004C52B2" w:rsidRDefault="007F04AB" w:rsidP="0013053B">
      <w:pPr>
        <w:pStyle w:val="a6"/>
        <w:numPr>
          <w:ilvl w:val="0"/>
          <w:numId w:val="33"/>
        </w:numPr>
        <w:shd w:val="clear" w:color="auto" w:fill="FEFFFE"/>
        <w:ind w:left="567" w:right="10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р</w:t>
      </w:r>
      <w:r w:rsidRPr="004C52B2">
        <w:rPr>
          <w:sz w:val="28"/>
          <w:szCs w:val="28"/>
          <w:shd w:val="clear" w:color="auto" w:fill="FEFFFE"/>
        </w:rPr>
        <w:t xml:space="preserve">азнообразие форм организации деятельности на уроке (совместная, самостоятельная </w:t>
      </w:r>
      <w:r w:rsidR="00766717">
        <w:rPr>
          <w:sz w:val="28"/>
          <w:szCs w:val="28"/>
          <w:shd w:val="clear" w:color="auto" w:fill="FEFFFE"/>
        </w:rPr>
        <w:t>и</w:t>
      </w:r>
      <w:r w:rsidRPr="004C52B2">
        <w:rPr>
          <w:w w:val="126"/>
          <w:sz w:val="28"/>
          <w:szCs w:val="28"/>
          <w:shd w:val="clear" w:color="auto" w:fill="FEFFFE"/>
        </w:rPr>
        <w:t xml:space="preserve"> </w:t>
      </w:r>
      <w:r>
        <w:rPr>
          <w:sz w:val="28"/>
          <w:szCs w:val="28"/>
          <w:shd w:val="clear" w:color="auto" w:fill="FEFFFE"/>
        </w:rPr>
        <w:t>др.);</w:t>
      </w:r>
      <w:r w:rsidRPr="004C52B2">
        <w:rPr>
          <w:sz w:val="28"/>
          <w:szCs w:val="28"/>
          <w:shd w:val="clear" w:color="auto" w:fill="FEFFFE"/>
        </w:rPr>
        <w:t xml:space="preserve"> </w:t>
      </w:r>
    </w:p>
    <w:p w:rsidR="007F04AB" w:rsidRPr="004C52B2" w:rsidRDefault="007F04AB" w:rsidP="0013053B">
      <w:pPr>
        <w:pStyle w:val="a6"/>
        <w:numPr>
          <w:ilvl w:val="0"/>
          <w:numId w:val="33"/>
        </w:numPr>
        <w:shd w:val="clear" w:color="auto" w:fill="FEFFFE"/>
        <w:ind w:left="567" w:right="38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п</w:t>
      </w:r>
      <w:r w:rsidRPr="004C52B2">
        <w:rPr>
          <w:sz w:val="28"/>
          <w:szCs w:val="28"/>
          <w:shd w:val="clear" w:color="auto" w:fill="FEFFFE"/>
        </w:rPr>
        <w:t xml:space="preserve">рактическая ценность методической разработки и возможность ее использования </w:t>
      </w:r>
      <w:r>
        <w:rPr>
          <w:sz w:val="28"/>
          <w:szCs w:val="28"/>
          <w:shd w:val="clear" w:color="auto" w:fill="FEFFFE"/>
        </w:rPr>
        <w:t>в работе другими педагогами;</w:t>
      </w:r>
    </w:p>
    <w:p w:rsidR="007F04AB" w:rsidRPr="004C52B2" w:rsidRDefault="007F04AB" w:rsidP="0013053B">
      <w:pPr>
        <w:pStyle w:val="a6"/>
        <w:numPr>
          <w:ilvl w:val="0"/>
          <w:numId w:val="33"/>
        </w:numPr>
        <w:shd w:val="clear" w:color="auto" w:fill="FEFFFE"/>
        <w:ind w:left="567" w:right="10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и</w:t>
      </w:r>
      <w:r w:rsidRPr="004C52B2">
        <w:rPr>
          <w:sz w:val="28"/>
          <w:szCs w:val="28"/>
          <w:shd w:val="clear" w:color="auto" w:fill="FEFFFE"/>
        </w:rPr>
        <w:t xml:space="preserve">спользование </w:t>
      </w:r>
      <w:proofErr w:type="spellStart"/>
      <w:r w:rsidRPr="004C52B2">
        <w:rPr>
          <w:sz w:val="28"/>
          <w:szCs w:val="28"/>
          <w:shd w:val="clear" w:color="auto" w:fill="FEFFFE"/>
        </w:rPr>
        <w:t>межпредметных</w:t>
      </w:r>
      <w:proofErr w:type="spellEnd"/>
      <w:r w:rsidRPr="004C52B2">
        <w:rPr>
          <w:sz w:val="28"/>
          <w:szCs w:val="28"/>
          <w:shd w:val="clear" w:color="auto" w:fill="FEFFFE"/>
        </w:rPr>
        <w:t xml:space="preserve"> связей в содержании методической </w:t>
      </w:r>
      <w:r w:rsidRPr="004C52B2">
        <w:rPr>
          <w:sz w:val="28"/>
          <w:szCs w:val="28"/>
          <w:shd w:val="clear" w:color="auto" w:fill="FEFFFE"/>
        </w:rPr>
        <w:lastRenderedPageBreak/>
        <w:t xml:space="preserve">разработки. </w:t>
      </w:r>
    </w:p>
    <w:p w:rsidR="00D27B89" w:rsidRPr="0013053B" w:rsidRDefault="0013053B" w:rsidP="00766717">
      <w:pPr>
        <w:pStyle w:val="a6"/>
        <w:numPr>
          <w:ilvl w:val="1"/>
          <w:numId w:val="32"/>
        </w:numPr>
        <w:shd w:val="clear" w:color="auto" w:fill="FEFFFF"/>
        <w:ind w:left="14" w:right="10" w:firstLine="561"/>
        <w:jc w:val="both"/>
        <w:rPr>
          <w:sz w:val="28"/>
          <w:szCs w:val="28"/>
          <w:shd w:val="clear" w:color="auto" w:fill="FEFFFF"/>
        </w:rPr>
      </w:pPr>
      <w:r w:rsidRPr="0013053B">
        <w:rPr>
          <w:sz w:val="28"/>
          <w:szCs w:val="28"/>
          <w:shd w:val="clear" w:color="auto" w:fill="FEFFFF"/>
        </w:rPr>
        <w:t>Р</w:t>
      </w:r>
      <w:r w:rsidR="00D27B89" w:rsidRPr="0013053B">
        <w:rPr>
          <w:sz w:val="28"/>
          <w:szCs w:val="28"/>
          <w:shd w:val="clear" w:color="auto" w:fill="FEFFFF"/>
        </w:rPr>
        <w:t xml:space="preserve">аботы направляются в электронной форме в формате </w:t>
      </w:r>
      <w:proofErr w:type="spellStart"/>
      <w:r w:rsidR="00D27B89" w:rsidRPr="0013053B">
        <w:rPr>
          <w:sz w:val="28"/>
          <w:szCs w:val="28"/>
          <w:shd w:val="clear" w:color="auto" w:fill="FEFFFF"/>
        </w:rPr>
        <w:t>Word</w:t>
      </w:r>
      <w:proofErr w:type="spellEnd"/>
      <w:r w:rsidR="00D27B89" w:rsidRPr="0013053B">
        <w:rPr>
          <w:sz w:val="28"/>
          <w:szCs w:val="28"/>
          <w:shd w:val="clear" w:color="auto" w:fill="FEFFFF"/>
        </w:rPr>
        <w:t xml:space="preserve"> с возможностью дополнения материалами в аудио-</w:t>
      </w:r>
      <w:r w:rsidR="00766717">
        <w:rPr>
          <w:sz w:val="28"/>
          <w:szCs w:val="28"/>
          <w:shd w:val="clear" w:color="auto" w:fill="FEFFFF"/>
        </w:rPr>
        <w:t>,</w:t>
      </w:r>
      <w:r w:rsidR="00D27B89" w:rsidRPr="0013053B">
        <w:rPr>
          <w:sz w:val="28"/>
          <w:szCs w:val="28"/>
          <w:shd w:val="clear" w:color="auto" w:fill="FEFFFF"/>
        </w:rPr>
        <w:t xml:space="preserve"> виде</w:t>
      </w:r>
      <w:proofErr w:type="gramStart"/>
      <w:r w:rsidR="00D27B89" w:rsidRPr="0013053B">
        <w:rPr>
          <w:sz w:val="28"/>
          <w:szCs w:val="28"/>
          <w:shd w:val="clear" w:color="auto" w:fill="FEFFFF"/>
        </w:rPr>
        <w:t>о-</w:t>
      </w:r>
      <w:proofErr w:type="gramEnd"/>
      <w:r w:rsidR="00D27B89" w:rsidRPr="0013053B">
        <w:rPr>
          <w:sz w:val="28"/>
          <w:szCs w:val="28"/>
          <w:shd w:val="clear" w:color="auto" w:fill="FEFFFF"/>
        </w:rPr>
        <w:t xml:space="preserve"> и иных презен</w:t>
      </w:r>
      <w:r w:rsidR="007F04AB" w:rsidRPr="0013053B">
        <w:rPr>
          <w:sz w:val="28"/>
          <w:szCs w:val="28"/>
          <w:shd w:val="clear" w:color="auto" w:fill="FEFFFF"/>
        </w:rPr>
        <w:t>т</w:t>
      </w:r>
      <w:r w:rsidR="00D27B89" w:rsidRPr="0013053B">
        <w:rPr>
          <w:sz w:val="28"/>
          <w:szCs w:val="28"/>
          <w:shd w:val="clear" w:color="auto" w:fill="FEFFFF"/>
        </w:rPr>
        <w:t xml:space="preserve">ационных форматах. </w:t>
      </w:r>
    </w:p>
    <w:p w:rsidR="00766717" w:rsidRPr="00766717" w:rsidRDefault="00D27B89" w:rsidP="00766717">
      <w:pPr>
        <w:pStyle w:val="a6"/>
        <w:shd w:val="clear" w:color="auto" w:fill="FEFFFF"/>
        <w:ind w:left="14" w:right="15" w:firstLine="561"/>
        <w:jc w:val="both"/>
        <w:rPr>
          <w:sz w:val="28"/>
          <w:szCs w:val="28"/>
        </w:rPr>
      </w:pPr>
      <w:r w:rsidRPr="004C52B2">
        <w:rPr>
          <w:sz w:val="28"/>
          <w:szCs w:val="28"/>
          <w:shd w:val="clear" w:color="auto" w:fill="FEFFFF"/>
        </w:rPr>
        <w:t>2.</w:t>
      </w:r>
      <w:r w:rsidR="00D151D1">
        <w:rPr>
          <w:sz w:val="28"/>
          <w:szCs w:val="28"/>
          <w:shd w:val="clear" w:color="auto" w:fill="FEFFFF"/>
        </w:rPr>
        <w:t>6</w:t>
      </w:r>
      <w:r w:rsidRPr="004C52B2">
        <w:rPr>
          <w:sz w:val="28"/>
          <w:szCs w:val="28"/>
          <w:shd w:val="clear" w:color="auto" w:fill="FEFFFF"/>
        </w:rPr>
        <w:t xml:space="preserve">. </w:t>
      </w:r>
      <w:r w:rsidR="00766717" w:rsidRPr="00766717">
        <w:rPr>
          <w:sz w:val="28"/>
          <w:szCs w:val="28"/>
        </w:rPr>
        <w:t>Для организационно-методического обеспечения проведения регионального этапа конкурса органами исполнительной власти субъектов РФ, осуществляющих управление в сфере образования,</w:t>
      </w:r>
      <w:r w:rsidR="00766717">
        <w:rPr>
          <w:sz w:val="28"/>
          <w:szCs w:val="28"/>
        </w:rPr>
        <w:t xml:space="preserve"> </w:t>
      </w:r>
      <w:r w:rsidR="00766717" w:rsidRPr="00766717">
        <w:rPr>
          <w:sz w:val="28"/>
          <w:szCs w:val="28"/>
        </w:rPr>
        <w:t>создаются экспертные комиссии, которые в установленном порядке и с соблюдением сроков</w:t>
      </w:r>
      <w:r w:rsidR="00766717">
        <w:rPr>
          <w:sz w:val="28"/>
          <w:szCs w:val="28"/>
        </w:rPr>
        <w:t xml:space="preserve"> </w:t>
      </w:r>
      <w:r w:rsidR="00766717" w:rsidRPr="00766717">
        <w:rPr>
          <w:sz w:val="28"/>
          <w:szCs w:val="28"/>
        </w:rPr>
        <w:t>проведения регионального этапа конкурса проводят конкурсный отбор.</w:t>
      </w:r>
    </w:p>
    <w:p w:rsidR="00A4026A" w:rsidRPr="004C52B2" w:rsidRDefault="00766717" w:rsidP="007F04AB">
      <w:pPr>
        <w:pStyle w:val="a6"/>
        <w:shd w:val="clear" w:color="auto" w:fill="FEFFFF"/>
        <w:ind w:left="575" w:right="15"/>
        <w:jc w:val="both"/>
        <w:rPr>
          <w:sz w:val="28"/>
          <w:szCs w:val="28"/>
        </w:rPr>
      </w:pPr>
      <w:r w:rsidRPr="00766717">
        <w:rPr>
          <w:sz w:val="28"/>
          <w:szCs w:val="28"/>
        </w:rPr>
        <w:t>2.</w:t>
      </w:r>
      <w:r w:rsidR="00D151D1">
        <w:rPr>
          <w:sz w:val="28"/>
          <w:szCs w:val="28"/>
        </w:rPr>
        <w:t>7</w:t>
      </w:r>
      <w:r w:rsidRPr="00766717">
        <w:rPr>
          <w:sz w:val="28"/>
          <w:szCs w:val="28"/>
        </w:rPr>
        <w:t xml:space="preserve">. </w:t>
      </w:r>
      <w:r w:rsidR="00A4026A" w:rsidRPr="00766717">
        <w:rPr>
          <w:sz w:val="28"/>
          <w:szCs w:val="28"/>
        </w:rPr>
        <w:t>Непосредственную организацию</w:t>
      </w:r>
      <w:r w:rsidR="00A4026A" w:rsidRPr="004C52B2">
        <w:rPr>
          <w:sz w:val="28"/>
          <w:szCs w:val="28"/>
        </w:rPr>
        <w:t xml:space="preserve"> Конкурса осуществляет организационный комитет Конкурса (далее – Оргкомитет) в следующем составе:</w:t>
      </w:r>
    </w:p>
    <w:p w:rsidR="00A4026A" w:rsidRPr="004C52B2" w:rsidRDefault="00766717" w:rsidP="004C52B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Серафимович И.В.</w:t>
      </w:r>
      <w:r w:rsidR="00A4026A" w:rsidRPr="004C52B2">
        <w:rPr>
          <w:rFonts w:ascii="Times New Roman" w:hAnsi="Times New Roman" w:cs="Times New Roman"/>
          <w:sz w:val="28"/>
          <w:szCs w:val="28"/>
        </w:rPr>
        <w:t xml:space="preserve"> – проректор ИРО;</w:t>
      </w:r>
    </w:p>
    <w:p w:rsidR="00A4026A" w:rsidRDefault="00A4026A" w:rsidP="004C52B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52B2">
        <w:rPr>
          <w:rFonts w:ascii="Times New Roman" w:hAnsi="Times New Roman" w:cs="Times New Roman"/>
          <w:sz w:val="28"/>
          <w:szCs w:val="28"/>
        </w:rPr>
        <w:t>Томчук С.А. – зав. кафедрой гуманитарных дисциплин ИРО</w:t>
      </w:r>
      <w:r w:rsidRPr="001F6CCB">
        <w:rPr>
          <w:rFonts w:ascii="Times New Roman" w:hAnsi="Times New Roman" w:cs="Times New Roman"/>
          <w:sz w:val="28"/>
          <w:szCs w:val="28"/>
        </w:rPr>
        <w:t>;</w:t>
      </w:r>
    </w:p>
    <w:p w:rsidR="00766717" w:rsidRPr="001F6CCB" w:rsidRDefault="00766717" w:rsidP="004C52B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И.Г. – зав. кафедрой общей педагогики и психологии ИРО;</w:t>
      </w:r>
    </w:p>
    <w:p w:rsidR="00A4026A" w:rsidRDefault="00766717" w:rsidP="004C52B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Головлева М.Н.</w:t>
      </w:r>
      <w:r w:rsidR="00A4026A" w:rsidRPr="001F6CCB">
        <w:rPr>
          <w:rFonts w:ascii="Times New Roman" w:hAnsi="Times New Roman" w:cs="Times New Roman"/>
          <w:sz w:val="28"/>
          <w:szCs w:val="28"/>
        </w:rPr>
        <w:t xml:space="preserve"> – ассистент кафедры гуманитарных дисциплин ИРО.</w:t>
      </w:r>
    </w:p>
    <w:p w:rsidR="00A4026A" w:rsidRPr="001F6CCB" w:rsidRDefault="00A4026A" w:rsidP="00D151D1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1F6CC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F6CCB">
        <w:rPr>
          <w:rFonts w:ascii="Times New Roman" w:hAnsi="Times New Roman" w:cs="Times New Roman"/>
          <w:sz w:val="28"/>
          <w:szCs w:val="28"/>
        </w:rPr>
        <w:t>:</w:t>
      </w:r>
    </w:p>
    <w:p w:rsidR="00A4026A" w:rsidRPr="001F6CCB" w:rsidRDefault="00A4026A" w:rsidP="00D151D1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1F6CCB" w:rsidRDefault="00A4026A" w:rsidP="00D151D1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1F6CCB" w:rsidRDefault="00A4026A" w:rsidP="00D151D1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 xml:space="preserve">создание независимой </w:t>
      </w:r>
      <w:r w:rsidR="00766717">
        <w:rPr>
          <w:rFonts w:ascii="Times New Roman" w:hAnsi="Times New Roman" w:cs="Times New Roman"/>
          <w:sz w:val="28"/>
          <w:szCs w:val="28"/>
        </w:rPr>
        <w:t>экспертной</w:t>
      </w:r>
      <w:r w:rsidRPr="001F6CCB">
        <w:rPr>
          <w:rFonts w:ascii="Times New Roman" w:hAnsi="Times New Roman" w:cs="Times New Roman"/>
          <w:sz w:val="28"/>
          <w:szCs w:val="28"/>
        </w:rPr>
        <w:t xml:space="preserve"> комиссии для экспертизы представленных на конкурс методических материалов;</w:t>
      </w:r>
    </w:p>
    <w:p w:rsidR="00A4026A" w:rsidRPr="001F6CCB" w:rsidRDefault="00A4026A" w:rsidP="00D151D1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>организация церемонии вручения дипломов лауреатам Конкурса.</w:t>
      </w:r>
    </w:p>
    <w:p w:rsidR="00A4026A" w:rsidRPr="001F6CCB" w:rsidRDefault="00A4026A" w:rsidP="00D151D1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</w:t>
      </w:r>
      <w:r w:rsidR="00263EF3" w:rsidRPr="001F6CCB">
        <w:rPr>
          <w:rFonts w:ascii="Times New Roman" w:hAnsi="Times New Roman" w:cs="Times New Roman"/>
          <w:sz w:val="28"/>
          <w:szCs w:val="28"/>
        </w:rPr>
        <w:t>, кафедра гуманитарных дисциплин</w:t>
      </w:r>
      <w:r w:rsidR="009124AE" w:rsidRPr="001F6CCB">
        <w:rPr>
          <w:rFonts w:ascii="Times New Roman" w:hAnsi="Times New Roman" w:cs="Times New Roman"/>
          <w:sz w:val="28"/>
          <w:szCs w:val="28"/>
        </w:rPr>
        <w:t>, зав. кафедрой Томчук Светлана Алексеевна, т</w:t>
      </w:r>
      <w:r w:rsidRPr="001F6CCB">
        <w:rPr>
          <w:rFonts w:ascii="Times New Roman" w:hAnsi="Times New Roman" w:cs="Times New Roman"/>
          <w:sz w:val="28"/>
          <w:szCs w:val="28"/>
        </w:rPr>
        <w:t xml:space="preserve">елефон </w:t>
      </w:r>
      <w:r w:rsidR="009124AE" w:rsidRPr="001F6CCB">
        <w:rPr>
          <w:rFonts w:ascii="Times New Roman" w:hAnsi="Times New Roman" w:cs="Times New Roman"/>
          <w:sz w:val="28"/>
          <w:szCs w:val="28"/>
        </w:rPr>
        <w:t>о</w:t>
      </w:r>
      <w:r w:rsidRPr="001F6CCB">
        <w:rPr>
          <w:rFonts w:ascii="Times New Roman" w:hAnsi="Times New Roman" w:cs="Times New Roman"/>
          <w:sz w:val="28"/>
          <w:szCs w:val="28"/>
        </w:rPr>
        <w:t>ргкомитета: (4852)</w:t>
      </w:r>
      <w:r w:rsidR="009124AE" w:rsidRPr="001F6CCB">
        <w:rPr>
          <w:rFonts w:ascii="Times New Roman" w:hAnsi="Times New Roman" w:cs="Times New Roman"/>
          <w:sz w:val="28"/>
          <w:szCs w:val="28"/>
        </w:rPr>
        <w:t xml:space="preserve"> </w:t>
      </w:r>
      <w:r w:rsidR="00477009" w:rsidRPr="001F6CCB">
        <w:rPr>
          <w:rFonts w:ascii="Times New Roman" w:hAnsi="Times New Roman" w:cs="Times New Roman"/>
          <w:sz w:val="28"/>
          <w:szCs w:val="28"/>
        </w:rPr>
        <w:t>–</w:t>
      </w:r>
      <w:r w:rsidRPr="001F6CCB">
        <w:rPr>
          <w:rFonts w:ascii="Times New Roman" w:hAnsi="Times New Roman" w:cs="Times New Roman"/>
          <w:sz w:val="28"/>
          <w:szCs w:val="28"/>
        </w:rPr>
        <w:t xml:space="preserve"> </w:t>
      </w:r>
      <w:r w:rsidR="00477009" w:rsidRPr="001F6CCB">
        <w:rPr>
          <w:rFonts w:ascii="Times New Roman" w:hAnsi="Times New Roman" w:cs="Times New Roman"/>
          <w:sz w:val="28"/>
          <w:szCs w:val="28"/>
        </w:rPr>
        <w:t>23-06-34.</w:t>
      </w:r>
    </w:p>
    <w:p w:rsidR="00A4026A" w:rsidRPr="001F6CCB" w:rsidRDefault="00A4026A" w:rsidP="001F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1F6CCB" w:rsidRDefault="00A4026A" w:rsidP="00D151D1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CCB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1F6CCB" w:rsidRDefault="00A4026A" w:rsidP="001F6CC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D151D1" w:rsidRDefault="00A4026A" w:rsidP="00D151D1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D1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766717" w:rsidRDefault="00A4026A" w:rsidP="001F6CC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>заявк</w:t>
      </w:r>
      <w:r w:rsidR="001738B0" w:rsidRPr="001F6CCB">
        <w:rPr>
          <w:rFonts w:ascii="Times New Roman" w:hAnsi="Times New Roman" w:cs="Times New Roman"/>
          <w:sz w:val="28"/>
          <w:szCs w:val="28"/>
        </w:rPr>
        <w:t>у</w:t>
      </w:r>
      <w:r w:rsidRPr="001F6CCB">
        <w:rPr>
          <w:rFonts w:ascii="Times New Roman" w:hAnsi="Times New Roman" w:cs="Times New Roman"/>
          <w:sz w:val="28"/>
          <w:szCs w:val="28"/>
        </w:rPr>
        <w:t xml:space="preserve"> на </w:t>
      </w:r>
      <w:r w:rsidRPr="00766717">
        <w:rPr>
          <w:rFonts w:ascii="Times New Roman" w:hAnsi="Times New Roman" w:cs="Times New Roman"/>
          <w:sz w:val="28"/>
          <w:szCs w:val="28"/>
        </w:rPr>
        <w:t>участие в Конкурсе (Приложение 1 к настоящему Положению);</w:t>
      </w:r>
    </w:p>
    <w:p w:rsidR="00A4026A" w:rsidRPr="00766717" w:rsidRDefault="00766717" w:rsidP="00B65D1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методические разработки урока, или классного часа, или социального проекта (внеклассного мероприятия) для школьников, посвященные 75-летию Победы в Великой Отечественной войне </w:t>
      </w:r>
      <w:r w:rsidR="001B29A5" w:rsidRPr="00766717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766717">
        <w:rPr>
          <w:rFonts w:ascii="Times New Roman" w:hAnsi="Times New Roman" w:cs="Times New Roman"/>
          <w:sz w:val="28"/>
          <w:szCs w:val="28"/>
        </w:rPr>
        <w:t xml:space="preserve">(требуемый формат: шрифт </w:t>
      </w:r>
      <w:r w:rsidR="00A4026A" w:rsidRPr="00766717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4026A" w:rsidRPr="00766717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76671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4026A" w:rsidRPr="00766717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76671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4026A" w:rsidRPr="00766717">
        <w:rPr>
          <w:rFonts w:ascii="Times New Roman" w:hAnsi="Times New Roman" w:cs="Times New Roman"/>
          <w:sz w:val="28"/>
          <w:szCs w:val="28"/>
        </w:rPr>
        <w:t>, кегль – 14, междустрочный интервал – 1</w:t>
      </w:r>
      <w:r w:rsidR="009124AE" w:rsidRPr="00766717">
        <w:rPr>
          <w:rFonts w:ascii="Times New Roman" w:hAnsi="Times New Roman" w:cs="Times New Roman"/>
          <w:sz w:val="28"/>
          <w:szCs w:val="28"/>
        </w:rPr>
        <w:t>, поля 2 см со всех сторон, абзац – 1,25, выравнивание по ширине</w:t>
      </w:r>
      <w:r w:rsidR="00A4026A" w:rsidRPr="00766717">
        <w:rPr>
          <w:rFonts w:ascii="Times New Roman" w:hAnsi="Times New Roman" w:cs="Times New Roman"/>
          <w:sz w:val="28"/>
          <w:szCs w:val="28"/>
        </w:rPr>
        <w:t>).</w:t>
      </w:r>
    </w:p>
    <w:p w:rsidR="00A4026A" w:rsidRPr="00766717" w:rsidRDefault="00A4026A" w:rsidP="00D151D1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17">
        <w:rPr>
          <w:rFonts w:ascii="Times New Roman" w:hAnsi="Times New Roman" w:cs="Times New Roman"/>
          <w:sz w:val="28"/>
          <w:szCs w:val="28"/>
        </w:rPr>
        <w:t>Конкурсная документация представляется в Оргкомитет на электронном носител</w:t>
      </w:r>
      <w:r w:rsidR="001738B0" w:rsidRPr="00766717">
        <w:rPr>
          <w:rFonts w:ascii="Times New Roman" w:hAnsi="Times New Roman" w:cs="Times New Roman"/>
          <w:sz w:val="28"/>
          <w:szCs w:val="28"/>
        </w:rPr>
        <w:t>е</w:t>
      </w:r>
      <w:r w:rsidRPr="00766717">
        <w:rPr>
          <w:rFonts w:ascii="Times New Roman" w:hAnsi="Times New Roman" w:cs="Times New Roman"/>
          <w:sz w:val="28"/>
          <w:szCs w:val="28"/>
        </w:rPr>
        <w:t xml:space="preserve">. Адрес представления конкурсной документации на электронном носителе: </w:t>
      </w:r>
      <w:hyperlink r:id="rId10" w:history="1">
        <w:r w:rsidR="00766717" w:rsidRPr="00766717">
          <w:rPr>
            <w:rStyle w:val="a5"/>
            <w:rFonts w:ascii="Times New Roman" w:hAnsi="Times New Roman" w:cs="Times New Roman"/>
            <w:sz w:val="28"/>
            <w:szCs w:val="28"/>
          </w:rPr>
          <w:t>golovleva-m@iro.yar.ru</w:t>
        </w:r>
      </w:hyperlink>
      <w:r w:rsidR="00263EF3" w:rsidRPr="00766717">
        <w:rPr>
          <w:rFonts w:ascii="Times New Roman" w:hAnsi="Times New Roman" w:cs="Times New Roman"/>
          <w:sz w:val="28"/>
          <w:szCs w:val="28"/>
        </w:rPr>
        <w:t>.</w:t>
      </w:r>
      <w:r w:rsidRPr="00766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Pr="001F6CCB" w:rsidRDefault="00A4026A" w:rsidP="00D151D1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>Прием конкурсной документации осуществляется в период с начала проведения Конкурса до 1</w:t>
      </w:r>
      <w:r w:rsidR="00766717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F6CCB">
        <w:rPr>
          <w:rFonts w:ascii="Times New Roman" w:hAnsi="Times New Roman" w:cs="Times New Roman"/>
          <w:sz w:val="28"/>
          <w:szCs w:val="28"/>
        </w:rPr>
        <w:t xml:space="preserve"> </w:t>
      </w:r>
      <w:r w:rsidR="001B29A5" w:rsidRPr="001F6CCB">
        <w:rPr>
          <w:rFonts w:ascii="Times New Roman" w:hAnsi="Times New Roman" w:cs="Times New Roman"/>
          <w:sz w:val="28"/>
          <w:szCs w:val="28"/>
        </w:rPr>
        <w:t>2019</w:t>
      </w:r>
      <w:r w:rsidRPr="001F6CCB">
        <w:rPr>
          <w:rFonts w:ascii="Times New Roman" w:hAnsi="Times New Roman" w:cs="Times New Roman"/>
          <w:sz w:val="28"/>
          <w:szCs w:val="28"/>
        </w:rPr>
        <w:t xml:space="preserve"> г.</w:t>
      </w:r>
      <w:r w:rsidR="00263EF3" w:rsidRPr="001F6CCB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A4026A" w:rsidRPr="001F6CCB" w:rsidRDefault="00A4026A" w:rsidP="00D151D1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lastRenderedPageBreak/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1F6CCB" w:rsidRDefault="00A4026A" w:rsidP="00D151D1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1F6CCB" w:rsidRDefault="00A4026A" w:rsidP="001F6CCB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 w:rsidR="00626386" w:rsidRPr="001F6CCB"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A4026A" w:rsidRPr="001F6CCB" w:rsidRDefault="00A4026A" w:rsidP="00D151D1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методических материалов</w:t>
      </w:r>
      <w:r w:rsidR="00626386" w:rsidRPr="001F6CCB">
        <w:rPr>
          <w:rFonts w:ascii="Times New Roman" w:hAnsi="Times New Roman" w:cs="Times New Roman"/>
          <w:sz w:val="28"/>
          <w:szCs w:val="28"/>
        </w:rPr>
        <w:t>.</w:t>
      </w:r>
    </w:p>
    <w:p w:rsidR="00A4026A" w:rsidRPr="001F6CCB" w:rsidRDefault="00A4026A" w:rsidP="001F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1F6CCB" w:rsidRDefault="00A4026A" w:rsidP="00D151D1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CCB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1F6CCB" w:rsidRDefault="00A4026A" w:rsidP="00B65D1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026A" w:rsidRPr="001F6CCB" w:rsidRDefault="00A4026A" w:rsidP="00D151D1">
      <w:pPr>
        <w:pStyle w:val="a3"/>
        <w:numPr>
          <w:ilvl w:val="1"/>
          <w:numId w:val="35"/>
        </w:numPr>
        <w:spacing w:after="0" w:line="24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4026A" w:rsidRPr="00766717" w:rsidRDefault="00A4026A" w:rsidP="00D151D1">
      <w:pPr>
        <w:pStyle w:val="a3"/>
        <w:numPr>
          <w:ilvl w:val="1"/>
          <w:numId w:val="35"/>
        </w:numPr>
        <w:spacing w:after="0" w:line="24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1F6CCB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лауреатов Конкурса по каждой номинации. В исключительных </w:t>
      </w:r>
      <w:proofErr w:type="gramStart"/>
      <w:r w:rsidRPr="001F6CC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1F6CCB">
        <w:rPr>
          <w:rFonts w:ascii="Times New Roman" w:hAnsi="Times New Roman" w:cs="Times New Roman"/>
          <w:sz w:val="28"/>
          <w:szCs w:val="28"/>
        </w:rPr>
        <w:t xml:space="preserve"> допускается признание лауреатами Конкурса по одной и той же </w:t>
      </w:r>
      <w:r w:rsidRPr="00766717">
        <w:rPr>
          <w:rFonts w:ascii="Times New Roman" w:hAnsi="Times New Roman" w:cs="Times New Roman"/>
          <w:sz w:val="28"/>
          <w:szCs w:val="28"/>
        </w:rPr>
        <w:t>номинации двух и более участников.</w:t>
      </w:r>
    </w:p>
    <w:p w:rsidR="00A4026A" w:rsidRPr="00766717" w:rsidRDefault="00A4026A" w:rsidP="00D151D1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17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766717" w:rsidRDefault="00B427D3" w:rsidP="00D151D1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17">
        <w:rPr>
          <w:rFonts w:ascii="Times New Roman" w:hAnsi="Times New Roman" w:cs="Times New Roman"/>
          <w:sz w:val="28"/>
          <w:szCs w:val="28"/>
        </w:rPr>
        <w:t xml:space="preserve">Итоги подводятся </w:t>
      </w:r>
      <w:r w:rsidR="001B29A5" w:rsidRPr="00766717">
        <w:rPr>
          <w:rFonts w:ascii="Times New Roman" w:hAnsi="Times New Roman" w:cs="Times New Roman"/>
          <w:sz w:val="28"/>
          <w:szCs w:val="28"/>
        </w:rPr>
        <w:t>20</w:t>
      </w:r>
      <w:r w:rsidR="00202330" w:rsidRPr="00766717">
        <w:rPr>
          <w:rFonts w:ascii="Times New Roman" w:hAnsi="Times New Roman" w:cs="Times New Roman"/>
          <w:sz w:val="28"/>
          <w:szCs w:val="28"/>
        </w:rPr>
        <w:t xml:space="preserve"> </w:t>
      </w:r>
      <w:r w:rsidR="00766717" w:rsidRPr="00766717">
        <w:rPr>
          <w:rFonts w:ascii="Times New Roman" w:hAnsi="Times New Roman" w:cs="Times New Roman"/>
          <w:sz w:val="28"/>
          <w:szCs w:val="28"/>
        </w:rPr>
        <w:t>ноября</w:t>
      </w:r>
      <w:r w:rsidR="00A4026A" w:rsidRPr="00766717">
        <w:rPr>
          <w:rFonts w:ascii="Times New Roman" w:hAnsi="Times New Roman" w:cs="Times New Roman"/>
          <w:sz w:val="28"/>
          <w:szCs w:val="28"/>
        </w:rPr>
        <w:t xml:space="preserve"> 201</w:t>
      </w:r>
      <w:r w:rsidR="001B29A5" w:rsidRPr="00766717">
        <w:rPr>
          <w:rFonts w:ascii="Times New Roman" w:hAnsi="Times New Roman" w:cs="Times New Roman"/>
          <w:sz w:val="28"/>
          <w:szCs w:val="28"/>
        </w:rPr>
        <w:t>9</w:t>
      </w:r>
      <w:r w:rsidR="00202330" w:rsidRPr="00766717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766717">
        <w:rPr>
          <w:rFonts w:ascii="Times New Roman" w:hAnsi="Times New Roman" w:cs="Times New Roman"/>
          <w:sz w:val="28"/>
          <w:szCs w:val="28"/>
        </w:rPr>
        <w:t>г. по месту нахождения организатора Конкурса.</w:t>
      </w:r>
    </w:p>
    <w:p w:rsidR="00A4026A" w:rsidRPr="00766717" w:rsidRDefault="00D27B89" w:rsidP="00D151D1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17">
        <w:rPr>
          <w:rFonts w:ascii="Times New Roman" w:hAnsi="Times New Roman" w:cs="Times New Roman"/>
          <w:sz w:val="28"/>
          <w:szCs w:val="28"/>
          <w:shd w:val="clear" w:color="auto" w:fill="FEFFFF"/>
        </w:rPr>
        <w:t>Авторы лучших работ участников регионального этапа конкурса награждаю</w:t>
      </w:r>
      <w:r w:rsidR="00766717" w:rsidRPr="00766717">
        <w:rPr>
          <w:rFonts w:ascii="Times New Roman" w:hAnsi="Times New Roman" w:cs="Times New Roman"/>
          <w:sz w:val="28"/>
          <w:szCs w:val="28"/>
          <w:shd w:val="clear" w:color="auto" w:fill="FEFFFF"/>
        </w:rPr>
        <w:t>т</w:t>
      </w:r>
      <w:r w:rsidRPr="00766717">
        <w:rPr>
          <w:rFonts w:ascii="Times New Roman" w:hAnsi="Times New Roman" w:cs="Times New Roman"/>
          <w:sz w:val="28"/>
          <w:szCs w:val="28"/>
          <w:shd w:val="clear" w:color="auto" w:fill="FEFFFF"/>
        </w:rPr>
        <w:t>с</w:t>
      </w:r>
      <w:r w:rsidR="00766717" w:rsidRPr="007667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я </w:t>
      </w:r>
      <w:r w:rsidRPr="007667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грамотами Оргкомитета. </w:t>
      </w:r>
      <w:r w:rsidR="00202330" w:rsidRPr="00766717">
        <w:rPr>
          <w:rFonts w:ascii="Times New Roman" w:hAnsi="Times New Roman" w:cs="Times New Roman"/>
          <w:sz w:val="28"/>
          <w:szCs w:val="28"/>
        </w:rPr>
        <w:t xml:space="preserve">Лучшие работы будут рекомендованы для участия в </w:t>
      </w:r>
      <w:r w:rsidR="00766717" w:rsidRPr="00766717"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="00202330" w:rsidRPr="00766717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766717" w:rsidRPr="00766717">
        <w:rPr>
          <w:rFonts w:ascii="Times New Roman" w:hAnsi="Times New Roman" w:cs="Times New Roman"/>
          <w:sz w:val="28"/>
          <w:szCs w:val="28"/>
        </w:rPr>
        <w:t xml:space="preserve">Международного конкурса </w:t>
      </w:r>
      <w:r w:rsidR="00202330" w:rsidRPr="00766717">
        <w:rPr>
          <w:rFonts w:ascii="Times New Roman" w:hAnsi="Times New Roman" w:cs="Times New Roman"/>
          <w:sz w:val="28"/>
          <w:szCs w:val="28"/>
        </w:rPr>
        <w:t>«</w:t>
      </w:r>
      <w:r w:rsidR="00766717" w:rsidRPr="00766717">
        <w:rPr>
          <w:rFonts w:ascii="Times New Roman" w:hAnsi="Times New Roman" w:cs="Times New Roman"/>
          <w:sz w:val="28"/>
          <w:szCs w:val="28"/>
        </w:rPr>
        <w:t>Уроки Победы</w:t>
      </w:r>
      <w:r w:rsidR="00202330" w:rsidRPr="00766717">
        <w:rPr>
          <w:rFonts w:ascii="Times New Roman" w:hAnsi="Times New Roman" w:cs="Times New Roman"/>
          <w:sz w:val="28"/>
          <w:szCs w:val="28"/>
        </w:rPr>
        <w:t>».</w:t>
      </w:r>
    </w:p>
    <w:p w:rsidR="00A4026A" w:rsidRPr="00766717" w:rsidRDefault="00A4026A" w:rsidP="00D151D1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17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11" w:history="1">
        <w:r w:rsidR="00EB4009" w:rsidRPr="0076671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B4009" w:rsidRPr="0076671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B4009" w:rsidRPr="0076671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iro</w:t>
        </w:r>
        <w:proofErr w:type="spellEnd"/>
        <w:r w:rsidR="00EB4009" w:rsidRPr="0076671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B4009" w:rsidRPr="0076671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yar</w:t>
        </w:r>
        <w:proofErr w:type="spellEnd"/>
        <w:r w:rsidR="00EB4009" w:rsidRPr="0076671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B4009" w:rsidRPr="0076671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B4009" w:rsidRPr="00766717">
        <w:rPr>
          <w:rFonts w:ascii="Times New Roman" w:hAnsi="Times New Roman" w:cs="Times New Roman"/>
          <w:sz w:val="28"/>
          <w:szCs w:val="28"/>
        </w:rPr>
        <w:t xml:space="preserve"> </w:t>
      </w:r>
      <w:r w:rsidRPr="00766717">
        <w:rPr>
          <w:rFonts w:ascii="Times New Roman" w:hAnsi="Times New Roman" w:cs="Times New Roman"/>
          <w:sz w:val="28"/>
          <w:szCs w:val="28"/>
        </w:rPr>
        <w:t>.</w:t>
      </w:r>
    </w:p>
    <w:p w:rsidR="00A4026A" w:rsidRPr="00766717" w:rsidRDefault="00A4026A" w:rsidP="001F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EF3" w:rsidRPr="001F6CCB" w:rsidRDefault="00263EF3" w:rsidP="001F6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CC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6717" w:rsidRDefault="00EE257D" w:rsidP="00766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на участие в </w:t>
      </w:r>
      <w:r w:rsidR="00766717" w:rsidRPr="00D437AC">
        <w:rPr>
          <w:rFonts w:ascii="Times New Roman" w:hAnsi="Times New Roman" w:cs="Times New Roman"/>
          <w:b/>
          <w:sz w:val="28"/>
          <w:szCs w:val="28"/>
        </w:rPr>
        <w:t xml:space="preserve">региональном </w:t>
      </w:r>
      <w:r w:rsidR="00766717">
        <w:rPr>
          <w:rFonts w:ascii="Times New Roman" w:hAnsi="Times New Roman" w:cs="Times New Roman"/>
          <w:b/>
          <w:sz w:val="28"/>
          <w:szCs w:val="28"/>
        </w:rPr>
        <w:t xml:space="preserve">этапе </w:t>
      </w:r>
      <w:r w:rsidR="00766717">
        <w:rPr>
          <w:rFonts w:ascii="Times New Roman" w:hAnsi="Times New Roman" w:cs="Times New Roman"/>
          <w:b/>
          <w:bCs/>
          <w:sz w:val="28"/>
          <w:szCs w:val="28"/>
        </w:rPr>
        <w:t>международного конкурса</w:t>
      </w:r>
    </w:p>
    <w:p w:rsidR="00766717" w:rsidRDefault="00766717" w:rsidP="00766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7AC">
        <w:rPr>
          <w:rFonts w:ascii="Times New Roman" w:hAnsi="Times New Roman" w:cs="Times New Roman"/>
          <w:b/>
          <w:bCs/>
          <w:sz w:val="28"/>
          <w:szCs w:val="28"/>
        </w:rPr>
        <w:t>методических разработок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F5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Уроки Победы</w:t>
      </w:r>
      <w:r w:rsidRPr="00F14F5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766717" w:rsidRPr="00F14F57" w:rsidRDefault="00766717" w:rsidP="00766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75-летию Победы в Великой Отечественной войне</w:t>
      </w:r>
    </w:p>
    <w:p w:rsidR="00EE257D" w:rsidRPr="008B007B" w:rsidRDefault="00EE257D" w:rsidP="00766717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20B03" w:rsidTr="00D20B03">
        <w:tc>
          <w:tcPr>
            <w:tcW w:w="3261" w:type="dxa"/>
          </w:tcPr>
          <w:p w:rsidR="00CE1AB0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E1AB0">
              <w:rPr>
                <w:rFonts w:ascii="Times New Roman" w:hAnsi="Times New Roman" w:cs="Times New Roman"/>
                <w:b/>
                <w:sz w:val="24"/>
                <w:szCs w:val="24"/>
              </w:rPr>
              <w:t>амилия</w:t>
            </w:r>
          </w:p>
          <w:p w:rsidR="00CE1AB0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E1AB0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  <w:p w:rsidR="00CE1AB0" w:rsidRPr="00B76B35" w:rsidRDefault="00D20B03" w:rsidP="001738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E1AB0">
              <w:rPr>
                <w:rFonts w:ascii="Times New Roman" w:hAnsi="Times New Roman" w:cs="Times New Roman"/>
                <w:b/>
                <w:sz w:val="24"/>
                <w:szCs w:val="24"/>
              </w:rPr>
              <w:t>тчество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D20B03" w:rsidP="001738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(полное наименование по уставу)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237" w:type="dxa"/>
          </w:tcPr>
          <w:p w:rsidR="00B76B35" w:rsidRDefault="00B76B35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B82" w:rsidTr="00D20B03">
        <w:tc>
          <w:tcPr>
            <w:tcW w:w="3261" w:type="dxa"/>
          </w:tcPr>
          <w:p w:rsidR="004B6B82" w:rsidRPr="00B76B35" w:rsidRDefault="004B6B82" w:rsidP="000527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номинации представлен</w:t>
            </w:r>
            <w:r w:rsidR="000527C6">
              <w:rPr>
                <w:rFonts w:ascii="Times New Roman" w:hAnsi="Times New Roman" w:cs="Times New Roman"/>
                <w:b/>
                <w:sz w:val="24"/>
                <w:szCs w:val="24"/>
              </w:rPr>
              <w:t>ы материалы</w:t>
            </w:r>
          </w:p>
        </w:tc>
        <w:tc>
          <w:tcPr>
            <w:tcW w:w="6237" w:type="dxa"/>
          </w:tcPr>
          <w:p w:rsidR="001738B0" w:rsidRPr="00C57CF7" w:rsidRDefault="004B6B82" w:rsidP="0017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F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="004769A9" w:rsidRPr="00C57CF7">
              <w:rPr>
                <w:rFonts w:ascii="Times New Roman" w:hAnsi="Times New Roman" w:cs="Times New Roman"/>
                <w:sz w:val="24"/>
                <w:szCs w:val="24"/>
              </w:rPr>
              <w:t>(подчеркнуть):</w:t>
            </w:r>
          </w:p>
          <w:p w:rsidR="00C57CF7" w:rsidRPr="00C57CF7" w:rsidRDefault="00C57CF7" w:rsidP="00C57CF7">
            <w:pPr>
              <w:pStyle w:val="a6"/>
              <w:numPr>
                <w:ilvl w:val="0"/>
                <w:numId w:val="34"/>
              </w:numPr>
              <w:shd w:val="clear" w:color="auto" w:fill="FEFFFE"/>
              <w:ind w:left="839" w:right="10" w:hanging="249"/>
              <w:jc w:val="both"/>
              <w:rPr>
                <w:shd w:val="clear" w:color="auto" w:fill="FEFFFE"/>
              </w:rPr>
            </w:pPr>
            <w:r w:rsidRPr="00C57CF7">
              <w:rPr>
                <w:shd w:val="clear" w:color="auto" w:fill="FEFFFE"/>
              </w:rPr>
              <w:t xml:space="preserve">«Лучший урок истории» </w:t>
            </w:r>
          </w:p>
          <w:p w:rsidR="00C57CF7" w:rsidRPr="00C57CF7" w:rsidRDefault="00C57CF7" w:rsidP="00C57CF7">
            <w:pPr>
              <w:pStyle w:val="a6"/>
              <w:numPr>
                <w:ilvl w:val="0"/>
                <w:numId w:val="34"/>
              </w:numPr>
              <w:shd w:val="clear" w:color="auto" w:fill="FEFFFE"/>
              <w:ind w:right="10" w:firstLine="575"/>
              <w:jc w:val="both"/>
              <w:rPr>
                <w:shd w:val="clear" w:color="auto" w:fill="FEFFFE"/>
              </w:rPr>
            </w:pPr>
            <w:r w:rsidRPr="00C57CF7">
              <w:rPr>
                <w:shd w:val="clear" w:color="auto" w:fill="FEFFFE"/>
              </w:rPr>
              <w:t xml:space="preserve"> «Лучший урок литературы» </w:t>
            </w:r>
          </w:p>
          <w:p w:rsidR="00C57CF7" w:rsidRPr="00C57CF7" w:rsidRDefault="00C57CF7" w:rsidP="00C57CF7">
            <w:pPr>
              <w:pStyle w:val="a6"/>
              <w:numPr>
                <w:ilvl w:val="0"/>
                <w:numId w:val="34"/>
              </w:numPr>
              <w:shd w:val="clear" w:color="auto" w:fill="FEFFFE"/>
              <w:ind w:right="10" w:firstLine="575"/>
              <w:jc w:val="both"/>
              <w:rPr>
                <w:shd w:val="clear" w:color="auto" w:fill="FEFFFE"/>
              </w:rPr>
            </w:pPr>
            <w:r w:rsidRPr="00C57CF7">
              <w:rPr>
                <w:shd w:val="clear" w:color="auto" w:fill="FEFFFE"/>
              </w:rPr>
              <w:t xml:space="preserve"> «Лучший музыкальный урок» </w:t>
            </w:r>
          </w:p>
          <w:p w:rsidR="00C57CF7" w:rsidRPr="00C57CF7" w:rsidRDefault="00C57CF7" w:rsidP="00C57CF7">
            <w:pPr>
              <w:pStyle w:val="a6"/>
              <w:numPr>
                <w:ilvl w:val="0"/>
                <w:numId w:val="34"/>
              </w:numPr>
              <w:shd w:val="clear" w:color="auto" w:fill="FEFFFE"/>
              <w:ind w:right="10" w:firstLine="575"/>
              <w:jc w:val="both"/>
              <w:rPr>
                <w:shd w:val="clear" w:color="auto" w:fill="FEFFFE"/>
              </w:rPr>
            </w:pPr>
            <w:r w:rsidRPr="00C57CF7">
              <w:rPr>
                <w:shd w:val="clear" w:color="auto" w:fill="FEFFFE"/>
              </w:rPr>
              <w:t xml:space="preserve"> «Лучший урок изобразительного искусства» </w:t>
            </w:r>
          </w:p>
          <w:p w:rsidR="00C57CF7" w:rsidRPr="00C57CF7" w:rsidRDefault="00C57CF7" w:rsidP="00C57CF7">
            <w:pPr>
              <w:pStyle w:val="a6"/>
              <w:numPr>
                <w:ilvl w:val="0"/>
                <w:numId w:val="34"/>
              </w:numPr>
              <w:shd w:val="clear" w:color="auto" w:fill="FEFFFE"/>
              <w:ind w:right="10" w:firstLine="575"/>
              <w:jc w:val="both"/>
              <w:rPr>
                <w:shd w:val="clear" w:color="auto" w:fill="FEFFFE"/>
              </w:rPr>
            </w:pPr>
            <w:r w:rsidRPr="00C57CF7">
              <w:rPr>
                <w:shd w:val="clear" w:color="auto" w:fill="FEFFFE"/>
              </w:rPr>
              <w:t xml:space="preserve"> «Лучший </w:t>
            </w:r>
            <w:proofErr w:type="spellStart"/>
            <w:r w:rsidRPr="00C57CF7">
              <w:rPr>
                <w:shd w:val="clear" w:color="auto" w:fill="FEFFFE"/>
              </w:rPr>
              <w:t>метапредметный</w:t>
            </w:r>
            <w:proofErr w:type="spellEnd"/>
            <w:r w:rsidRPr="00C57CF7">
              <w:rPr>
                <w:shd w:val="clear" w:color="auto" w:fill="FEFFFE"/>
              </w:rPr>
              <w:t xml:space="preserve"> урок» </w:t>
            </w:r>
          </w:p>
          <w:p w:rsidR="00C57CF7" w:rsidRPr="00C57CF7" w:rsidRDefault="00C57CF7" w:rsidP="00C57CF7">
            <w:pPr>
              <w:pStyle w:val="a6"/>
              <w:numPr>
                <w:ilvl w:val="0"/>
                <w:numId w:val="34"/>
              </w:numPr>
              <w:shd w:val="clear" w:color="auto" w:fill="FEFFFE"/>
              <w:ind w:right="10" w:firstLine="575"/>
              <w:jc w:val="both"/>
              <w:rPr>
                <w:shd w:val="clear" w:color="auto" w:fill="FEFFFE"/>
              </w:rPr>
            </w:pPr>
            <w:r w:rsidRPr="00C57CF7">
              <w:rPr>
                <w:shd w:val="clear" w:color="auto" w:fill="FEFFFE"/>
              </w:rPr>
              <w:t xml:space="preserve"> «Лучший классный час» </w:t>
            </w:r>
          </w:p>
          <w:p w:rsidR="00C57CF7" w:rsidRPr="00C57CF7" w:rsidRDefault="00C57CF7" w:rsidP="00C57CF7">
            <w:pPr>
              <w:pStyle w:val="a6"/>
              <w:numPr>
                <w:ilvl w:val="0"/>
                <w:numId w:val="34"/>
              </w:numPr>
              <w:shd w:val="clear" w:color="auto" w:fill="FEFFFE"/>
              <w:ind w:right="10" w:firstLine="575"/>
              <w:jc w:val="both"/>
              <w:rPr>
                <w:shd w:val="clear" w:color="auto" w:fill="FEFFFE"/>
              </w:rPr>
            </w:pPr>
            <w:r w:rsidRPr="00C57CF7">
              <w:rPr>
                <w:shd w:val="clear" w:color="auto" w:fill="FEFFFE"/>
              </w:rPr>
              <w:t xml:space="preserve"> «Лучший социальный школьный проект» </w:t>
            </w:r>
          </w:p>
          <w:p w:rsidR="00C57CF7" w:rsidRPr="00C57CF7" w:rsidRDefault="00C57CF7" w:rsidP="00C57CF7">
            <w:pPr>
              <w:pStyle w:val="a6"/>
              <w:numPr>
                <w:ilvl w:val="0"/>
                <w:numId w:val="34"/>
              </w:numPr>
              <w:shd w:val="clear" w:color="auto" w:fill="FEFFFE"/>
              <w:ind w:right="10" w:firstLine="575"/>
              <w:jc w:val="both"/>
              <w:rPr>
                <w:shd w:val="clear" w:color="auto" w:fill="FEFFFE"/>
              </w:rPr>
            </w:pPr>
            <w:r w:rsidRPr="00C57CF7">
              <w:rPr>
                <w:shd w:val="clear" w:color="auto" w:fill="FEFFFE"/>
              </w:rPr>
              <w:t xml:space="preserve"> «Лучший урок русского языка» </w:t>
            </w:r>
          </w:p>
          <w:p w:rsidR="00C57CF7" w:rsidRPr="00C57CF7" w:rsidRDefault="00C57CF7" w:rsidP="00C57CF7">
            <w:pPr>
              <w:pStyle w:val="a6"/>
              <w:numPr>
                <w:ilvl w:val="0"/>
                <w:numId w:val="34"/>
              </w:numPr>
              <w:shd w:val="clear" w:color="auto" w:fill="FEFFFE"/>
              <w:ind w:right="10" w:firstLine="575"/>
              <w:jc w:val="both"/>
              <w:rPr>
                <w:shd w:val="clear" w:color="auto" w:fill="FEFFFE"/>
              </w:rPr>
            </w:pPr>
            <w:r w:rsidRPr="00C57CF7">
              <w:rPr>
                <w:shd w:val="clear" w:color="auto" w:fill="FEFFFE"/>
              </w:rPr>
              <w:t xml:space="preserve"> «Лучший урок родного языка» </w:t>
            </w:r>
          </w:p>
          <w:p w:rsidR="004B6B82" w:rsidRDefault="00C57CF7" w:rsidP="00C57CF7">
            <w:pPr>
              <w:pStyle w:val="a6"/>
              <w:shd w:val="clear" w:color="auto" w:fill="FEFFFE"/>
              <w:ind w:right="10" w:firstLine="575"/>
              <w:jc w:val="both"/>
              <w:rPr>
                <w:b/>
                <w:sz w:val="28"/>
                <w:szCs w:val="28"/>
              </w:rPr>
            </w:pPr>
            <w:r w:rsidRPr="00C57CF7">
              <w:rPr>
                <w:shd w:val="clear" w:color="auto" w:fill="FEFFFE"/>
              </w:rPr>
              <w:t>10) «Лучший урок иностранного языка».</w:t>
            </w:r>
            <w:r w:rsidRPr="004C52B2">
              <w:rPr>
                <w:sz w:val="28"/>
                <w:szCs w:val="28"/>
                <w:shd w:val="clear" w:color="auto" w:fill="FEFFFE"/>
              </w:rPr>
              <w:t xml:space="preserve"> </w:t>
            </w:r>
          </w:p>
        </w:tc>
      </w:tr>
      <w:tr w:rsidR="00D20B03" w:rsidTr="00D20B03">
        <w:tc>
          <w:tcPr>
            <w:tcW w:w="3261" w:type="dxa"/>
          </w:tcPr>
          <w:p w:rsidR="00D20B03" w:rsidRPr="00B76B35" w:rsidRDefault="00B76B35" w:rsidP="00B76B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6B35" w:rsidTr="00D20B03">
        <w:tc>
          <w:tcPr>
            <w:tcW w:w="3261" w:type="dxa"/>
          </w:tcPr>
          <w:p w:rsidR="00B76B35" w:rsidRPr="00B76B35" w:rsidRDefault="00B76B35" w:rsidP="00B76B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</w:tcPr>
          <w:p w:rsidR="00B76B35" w:rsidRDefault="00B76B35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026A" w:rsidRPr="00410DC8" w:rsidRDefault="00A4026A" w:rsidP="00A4026A">
      <w:pPr>
        <w:spacing w:after="0" w:line="36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89" w:rsidRDefault="00744C5D"/>
    <w:sectPr w:rsidR="001E318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5D" w:rsidRDefault="00744C5D" w:rsidP="000A3F25">
      <w:pPr>
        <w:spacing w:after="0" w:line="240" w:lineRule="auto"/>
      </w:pPr>
      <w:r>
        <w:separator/>
      </w:r>
    </w:p>
  </w:endnote>
  <w:endnote w:type="continuationSeparator" w:id="0">
    <w:p w:rsidR="00744C5D" w:rsidRDefault="00744C5D" w:rsidP="000A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231799"/>
      <w:docPartObj>
        <w:docPartGallery w:val="Page Numbers (Bottom of Page)"/>
        <w:docPartUnique/>
      </w:docPartObj>
    </w:sdtPr>
    <w:sdtEndPr/>
    <w:sdtContent>
      <w:p w:rsidR="000A3F25" w:rsidRDefault="000A3F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7A">
          <w:rPr>
            <w:noProof/>
          </w:rPr>
          <w:t>1</w:t>
        </w:r>
        <w:r>
          <w:fldChar w:fldCharType="end"/>
        </w:r>
      </w:p>
    </w:sdtContent>
  </w:sdt>
  <w:p w:rsidR="000A3F25" w:rsidRDefault="000A3F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5D" w:rsidRDefault="00744C5D" w:rsidP="000A3F25">
      <w:pPr>
        <w:spacing w:after="0" w:line="240" w:lineRule="auto"/>
      </w:pPr>
      <w:r>
        <w:separator/>
      </w:r>
    </w:p>
  </w:footnote>
  <w:footnote w:type="continuationSeparator" w:id="0">
    <w:p w:rsidR="00744C5D" w:rsidRDefault="00744C5D" w:rsidP="000A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6FA"/>
    <w:multiLevelType w:val="hybridMultilevel"/>
    <w:tmpl w:val="305EE3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1E3A"/>
    <w:multiLevelType w:val="hybridMultilevel"/>
    <w:tmpl w:val="7EF62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874A5"/>
    <w:multiLevelType w:val="multilevel"/>
    <w:tmpl w:val="6CEC2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A064E"/>
    <w:multiLevelType w:val="hybridMultilevel"/>
    <w:tmpl w:val="F6DC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3DBB"/>
    <w:multiLevelType w:val="multilevel"/>
    <w:tmpl w:val="EAE295BE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0EA16CD"/>
    <w:multiLevelType w:val="multilevel"/>
    <w:tmpl w:val="DED42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5F2559"/>
    <w:multiLevelType w:val="hybridMultilevel"/>
    <w:tmpl w:val="FBE2A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D25B8"/>
    <w:multiLevelType w:val="singleLevel"/>
    <w:tmpl w:val="A19C650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210F666F"/>
    <w:multiLevelType w:val="hybridMultilevel"/>
    <w:tmpl w:val="06DC8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8C96E18"/>
    <w:multiLevelType w:val="hybridMultilevel"/>
    <w:tmpl w:val="335239CA"/>
    <w:lvl w:ilvl="0" w:tplc="911452E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E4247"/>
    <w:multiLevelType w:val="multilevel"/>
    <w:tmpl w:val="F6F83C8A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DC2AB2"/>
    <w:multiLevelType w:val="multilevel"/>
    <w:tmpl w:val="66322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5">
    <w:nsid w:val="36E23923"/>
    <w:multiLevelType w:val="multilevel"/>
    <w:tmpl w:val="4A065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2160"/>
      </w:pPr>
      <w:rPr>
        <w:rFonts w:hint="default"/>
      </w:rPr>
    </w:lvl>
  </w:abstractNum>
  <w:abstractNum w:abstractNumId="16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D5EF5"/>
    <w:multiLevelType w:val="hybridMultilevel"/>
    <w:tmpl w:val="6C26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112E97"/>
    <w:multiLevelType w:val="hybridMultilevel"/>
    <w:tmpl w:val="02F49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C726C"/>
    <w:multiLevelType w:val="multilevel"/>
    <w:tmpl w:val="6CEC2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2400BD"/>
    <w:multiLevelType w:val="multilevel"/>
    <w:tmpl w:val="DD660E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87B0F"/>
    <w:multiLevelType w:val="hybridMultilevel"/>
    <w:tmpl w:val="5DC47B34"/>
    <w:lvl w:ilvl="0" w:tplc="DFC424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509A3"/>
    <w:multiLevelType w:val="hybridMultilevel"/>
    <w:tmpl w:val="020E5370"/>
    <w:lvl w:ilvl="0" w:tplc="7444E9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F1802"/>
    <w:multiLevelType w:val="multilevel"/>
    <w:tmpl w:val="1B447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81A2595"/>
    <w:multiLevelType w:val="hybridMultilevel"/>
    <w:tmpl w:val="0C78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42F0C"/>
    <w:multiLevelType w:val="singleLevel"/>
    <w:tmpl w:val="A19C650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9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84E33"/>
    <w:multiLevelType w:val="hybridMultilevel"/>
    <w:tmpl w:val="82CC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60067"/>
    <w:multiLevelType w:val="hybridMultilevel"/>
    <w:tmpl w:val="6416F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2266B"/>
    <w:multiLevelType w:val="hybridMultilevel"/>
    <w:tmpl w:val="26641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43C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0"/>
  </w:num>
  <w:num w:numId="6">
    <w:abstractNumId w:val="1"/>
  </w:num>
  <w:num w:numId="7">
    <w:abstractNumId w:val="12"/>
  </w:num>
  <w:num w:numId="8">
    <w:abstractNumId w:val="20"/>
  </w:num>
  <w:num w:numId="9">
    <w:abstractNumId w:val="16"/>
  </w:num>
  <w:num w:numId="10">
    <w:abstractNumId w:val="23"/>
  </w:num>
  <w:num w:numId="11">
    <w:abstractNumId w:val="4"/>
  </w:num>
  <w:num w:numId="12">
    <w:abstractNumId w:val="33"/>
  </w:num>
  <w:num w:numId="13">
    <w:abstractNumId w:val="14"/>
  </w:num>
  <w:num w:numId="14">
    <w:abstractNumId w:val="7"/>
  </w:num>
  <w:num w:numId="15">
    <w:abstractNumId w:val="27"/>
  </w:num>
  <w:num w:numId="16">
    <w:abstractNumId w:val="13"/>
  </w:num>
  <w:num w:numId="17">
    <w:abstractNumId w:val="34"/>
  </w:num>
  <w:num w:numId="18">
    <w:abstractNumId w:val="6"/>
  </w:num>
  <w:num w:numId="19">
    <w:abstractNumId w:val="5"/>
  </w:num>
  <w:num w:numId="20">
    <w:abstractNumId w:val="3"/>
  </w:num>
  <w:num w:numId="21">
    <w:abstractNumId w:val="21"/>
  </w:num>
  <w:num w:numId="22">
    <w:abstractNumId w:val="17"/>
  </w:num>
  <w:num w:numId="23">
    <w:abstractNumId w:val="19"/>
  </w:num>
  <w:num w:numId="24">
    <w:abstractNumId w:val="0"/>
  </w:num>
  <w:num w:numId="25">
    <w:abstractNumId w:val="24"/>
  </w:num>
  <w:num w:numId="26">
    <w:abstractNumId w:val="11"/>
  </w:num>
  <w:num w:numId="27">
    <w:abstractNumId w:val="9"/>
  </w:num>
  <w:num w:numId="28">
    <w:abstractNumId w:val="32"/>
  </w:num>
  <w:num w:numId="29">
    <w:abstractNumId w:val="28"/>
  </w:num>
  <w:num w:numId="30">
    <w:abstractNumId w:val="31"/>
  </w:num>
  <w:num w:numId="31">
    <w:abstractNumId w:val="26"/>
  </w:num>
  <w:num w:numId="32">
    <w:abstractNumId w:val="15"/>
  </w:num>
  <w:num w:numId="33">
    <w:abstractNumId w:val="2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445"/>
    <w:rsid w:val="000527C6"/>
    <w:rsid w:val="00064BE3"/>
    <w:rsid w:val="000A3F25"/>
    <w:rsid w:val="000C0A0D"/>
    <w:rsid w:val="00107023"/>
    <w:rsid w:val="001229DE"/>
    <w:rsid w:val="0013053B"/>
    <w:rsid w:val="001738B0"/>
    <w:rsid w:val="001955A4"/>
    <w:rsid w:val="001A21DA"/>
    <w:rsid w:val="001B29A5"/>
    <w:rsid w:val="001F6CCB"/>
    <w:rsid w:val="001F7C6B"/>
    <w:rsid w:val="00202330"/>
    <w:rsid w:val="0024085C"/>
    <w:rsid w:val="00263EF3"/>
    <w:rsid w:val="002B480C"/>
    <w:rsid w:val="002F4129"/>
    <w:rsid w:val="00356E8D"/>
    <w:rsid w:val="003B6BD7"/>
    <w:rsid w:val="003E2D9D"/>
    <w:rsid w:val="003F0012"/>
    <w:rsid w:val="003F5C3B"/>
    <w:rsid w:val="0040055B"/>
    <w:rsid w:val="0042781C"/>
    <w:rsid w:val="004769A9"/>
    <w:rsid w:val="00477009"/>
    <w:rsid w:val="004B6B82"/>
    <w:rsid w:val="004C52B2"/>
    <w:rsid w:val="00513EDB"/>
    <w:rsid w:val="00552BAF"/>
    <w:rsid w:val="005B7EA5"/>
    <w:rsid w:val="005D0BCB"/>
    <w:rsid w:val="00626386"/>
    <w:rsid w:val="00744C5D"/>
    <w:rsid w:val="00766717"/>
    <w:rsid w:val="007C09B8"/>
    <w:rsid w:val="007D3047"/>
    <w:rsid w:val="007E7DC2"/>
    <w:rsid w:val="007F04AB"/>
    <w:rsid w:val="008170FC"/>
    <w:rsid w:val="00881ABB"/>
    <w:rsid w:val="008B007B"/>
    <w:rsid w:val="009124AE"/>
    <w:rsid w:val="00920275"/>
    <w:rsid w:val="009639F9"/>
    <w:rsid w:val="00A04A7C"/>
    <w:rsid w:val="00A22B45"/>
    <w:rsid w:val="00A3470B"/>
    <w:rsid w:val="00A401C4"/>
    <w:rsid w:val="00A4026A"/>
    <w:rsid w:val="00AA36CA"/>
    <w:rsid w:val="00AA4A76"/>
    <w:rsid w:val="00AD5A82"/>
    <w:rsid w:val="00B427D3"/>
    <w:rsid w:val="00B42988"/>
    <w:rsid w:val="00B65D13"/>
    <w:rsid w:val="00B76B35"/>
    <w:rsid w:val="00B8588B"/>
    <w:rsid w:val="00BB717A"/>
    <w:rsid w:val="00C57CF7"/>
    <w:rsid w:val="00C63D75"/>
    <w:rsid w:val="00CA488F"/>
    <w:rsid w:val="00CC31BC"/>
    <w:rsid w:val="00CE1AB0"/>
    <w:rsid w:val="00CF13CB"/>
    <w:rsid w:val="00D14D22"/>
    <w:rsid w:val="00D151D1"/>
    <w:rsid w:val="00D20B03"/>
    <w:rsid w:val="00D27B89"/>
    <w:rsid w:val="00D541F4"/>
    <w:rsid w:val="00DA7555"/>
    <w:rsid w:val="00DE3F7A"/>
    <w:rsid w:val="00DF0353"/>
    <w:rsid w:val="00E14A37"/>
    <w:rsid w:val="00EB4009"/>
    <w:rsid w:val="00ED5B72"/>
    <w:rsid w:val="00EE257D"/>
    <w:rsid w:val="00EE36FF"/>
    <w:rsid w:val="00EE505C"/>
    <w:rsid w:val="00F14F57"/>
    <w:rsid w:val="00F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009"/>
    <w:rPr>
      <w:color w:val="0000FF" w:themeColor="hyperlink"/>
      <w:u w:val="single"/>
    </w:rPr>
  </w:style>
  <w:style w:type="paragraph" w:customStyle="1" w:styleId="a6">
    <w:name w:val="Стиль"/>
    <w:rsid w:val="00BB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71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B717A"/>
  </w:style>
  <w:style w:type="paragraph" w:styleId="a7">
    <w:name w:val="Balloon Text"/>
    <w:basedOn w:val="a"/>
    <w:link w:val="a8"/>
    <w:uiPriority w:val="99"/>
    <w:semiHidden/>
    <w:unhideWhenUsed/>
    <w:rsid w:val="00A2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B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8170F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0A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3F25"/>
  </w:style>
  <w:style w:type="paragraph" w:styleId="ac">
    <w:name w:val="footer"/>
    <w:basedOn w:val="a"/>
    <w:link w:val="ad"/>
    <w:uiPriority w:val="99"/>
    <w:unhideWhenUsed/>
    <w:rsid w:val="000A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3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009"/>
    <w:rPr>
      <w:color w:val="0000FF" w:themeColor="hyperlink"/>
      <w:u w:val="single"/>
    </w:rPr>
  </w:style>
  <w:style w:type="paragraph" w:customStyle="1" w:styleId="a6">
    <w:name w:val="Стиль"/>
    <w:rsid w:val="00BB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71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B717A"/>
  </w:style>
  <w:style w:type="paragraph" w:styleId="a7">
    <w:name w:val="Balloon Text"/>
    <w:basedOn w:val="a"/>
    <w:link w:val="a8"/>
    <w:uiPriority w:val="99"/>
    <w:semiHidden/>
    <w:unhideWhenUsed/>
    <w:rsid w:val="00A2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B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8170F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0A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3F25"/>
  </w:style>
  <w:style w:type="paragraph" w:styleId="ac">
    <w:name w:val="footer"/>
    <w:basedOn w:val="a"/>
    <w:link w:val="ad"/>
    <w:uiPriority w:val="99"/>
    <w:unhideWhenUsed/>
    <w:rsid w:val="000A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.ya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olovleva-m@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sv.ru/pobeda/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ED64-B6B8-4222-B6AE-7C084A6F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Алексеевна Томчук</dc:creator>
  <cp:lastModifiedBy>Светлана Алексеевна Томчук</cp:lastModifiedBy>
  <cp:revision>37</cp:revision>
  <cp:lastPrinted>2019-09-18T13:01:00Z</cp:lastPrinted>
  <dcterms:created xsi:type="dcterms:W3CDTF">2017-03-13T15:14:00Z</dcterms:created>
  <dcterms:modified xsi:type="dcterms:W3CDTF">2019-09-25T09:33:00Z</dcterms:modified>
</cp:coreProperties>
</file>