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0" w:rsidRDefault="00636A0D" w:rsidP="000B75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</w:t>
      </w:r>
    </w:p>
    <w:p w:rsidR="00636A0D" w:rsidRPr="00636A0D" w:rsidRDefault="00636A0D" w:rsidP="000B75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6A0D">
        <w:rPr>
          <w:rFonts w:ascii="Times New Roman" w:hAnsi="Times New Roman" w:cs="Times New Roman"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6A0D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36A0D" w:rsidRPr="00636A0D" w:rsidRDefault="00636A0D" w:rsidP="000B75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A0D" w:rsidRPr="000B7503" w:rsidRDefault="00636A0D" w:rsidP="000B75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03">
        <w:rPr>
          <w:rFonts w:ascii="Times New Roman" w:hAnsi="Times New Roman" w:cs="Times New Roman"/>
          <w:b/>
          <w:sz w:val="28"/>
          <w:szCs w:val="28"/>
        </w:rPr>
        <w:t>«Реализация Федеральных государственных требований к структуре основной общеобразовательной программы дошкольного образования: опыт, проблемы, перспективы»</w:t>
      </w:r>
    </w:p>
    <w:p w:rsidR="00636A0D" w:rsidRDefault="00636A0D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A0D" w:rsidRDefault="00636A0D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2012</w:t>
      </w:r>
      <w:r w:rsidR="000B7503" w:rsidRPr="000B7503">
        <w:rPr>
          <w:rFonts w:ascii="Times New Roman" w:hAnsi="Times New Roman" w:cs="Times New Roman"/>
          <w:sz w:val="28"/>
          <w:szCs w:val="28"/>
        </w:rPr>
        <w:t xml:space="preserve"> </w:t>
      </w:r>
      <w:r w:rsidR="000B750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научно – практическая конференция </w:t>
      </w:r>
      <w:r w:rsidRPr="00636A0D">
        <w:rPr>
          <w:rFonts w:ascii="Times New Roman" w:hAnsi="Times New Roman" w:cs="Times New Roman"/>
          <w:sz w:val="28"/>
          <w:szCs w:val="28"/>
        </w:rPr>
        <w:t>«Реализация Федеральных государственных требований к структуре основной общеобразовательной программы дошкольного образования: опыт, проблемы, перспективы»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A91" w:rsidRDefault="00936A91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конференции выступили ГОАУ ЯО «Институт развития образования, </w:t>
      </w:r>
      <w:r w:rsidR="00240208">
        <w:rPr>
          <w:rFonts w:ascii="Times New Roman" w:hAnsi="Times New Roman" w:cs="Times New Roman"/>
          <w:sz w:val="28"/>
          <w:szCs w:val="28"/>
        </w:rPr>
        <w:t>р</w:t>
      </w:r>
      <w:r w:rsidR="00240208" w:rsidRPr="00240208">
        <w:rPr>
          <w:rFonts w:ascii="Times New Roman" w:hAnsi="Times New Roman" w:cs="Times New Roman"/>
          <w:sz w:val="28"/>
          <w:szCs w:val="28"/>
        </w:rPr>
        <w:t>егиональный ресурсный центр по направлению «Дошкольное образование»</w:t>
      </w:r>
      <w:r w:rsidR="00240208">
        <w:rPr>
          <w:rFonts w:ascii="Times New Roman" w:hAnsi="Times New Roman" w:cs="Times New Roman"/>
          <w:sz w:val="28"/>
          <w:szCs w:val="28"/>
        </w:rPr>
        <w:t>.</w:t>
      </w:r>
    </w:p>
    <w:p w:rsidR="00636A0D" w:rsidRDefault="00636A0D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130 представителей </w:t>
      </w:r>
      <w:r w:rsidR="00936A91">
        <w:rPr>
          <w:rFonts w:ascii="Times New Roman" w:hAnsi="Times New Roman" w:cs="Times New Roman"/>
          <w:sz w:val="28"/>
          <w:szCs w:val="28"/>
        </w:rPr>
        <w:t>дошкольных образовательных учреждений,</w:t>
      </w:r>
      <w:r w:rsidR="00240208" w:rsidRPr="00240208">
        <w:t xml:space="preserve"> </w:t>
      </w:r>
      <w:r w:rsidR="00240208" w:rsidRPr="00240208">
        <w:rPr>
          <w:rFonts w:ascii="Times New Roman" w:hAnsi="Times New Roman" w:cs="Times New Roman"/>
          <w:sz w:val="28"/>
          <w:szCs w:val="28"/>
        </w:rPr>
        <w:t>специалист</w:t>
      </w:r>
      <w:r w:rsidR="00240208">
        <w:rPr>
          <w:rFonts w:ascii="Times New Roman" w:hAnsi="Times New Roman" w:cs="Times New Roman"/>
          <w:sz w:val="28"/>
          <w:szCs w:val="28"/>
        </w:rPr>
        <w:t>ы</w:t>
      </w:r>
      <w:r w:rsidR="00240208" w:rsidRPr="00240208">
        <w:rPr>
          <w:rFonts w:ascii="Times New Roman" w:hAnsi="Times New Roman" w:cs="Times New Roman"/>
          <w:sz w:val="28"/>
          <w:szCs w:val="28"/>
        </w:rPr>
        <w:t xml:space="preserve"> муниципальных методических служб, органов управления образованием, научны</w:t>
      </w:r>
      <w:r w:rsidR="00240208">
        <w:rPr>
          <w:rFonts w:ascii="Times New Roman" w:hAnsi="Times New Roman" w:cs="Times New Roman"/>
          <w:sz w:val="28"/>
          <w:szCs w:val="28"/>
        </w:rPr>
        <w:t>е</w:t>
      </w:r>
      <w:r w:rsidR="00240208" w:rsidRPr="00240208">
        <w:rPr>
          <w:rFonts w:ascii="Times New Roman" w:hAnsi="Times New Roman" w:cs="Times New Roman"/>
          <w:sz w:val="28"/>
          <w:szCs w:val="28"/>
        </w:rPr>
        <w:t xml:space="preserve"> сотрудники учреждений ДПО и ВУЗов</w:t>
      </w:r>
      <w:r w:rsidR="00240208">
        <w:rPr>
          <w:rFonts w:ascii="Times New Roman" w:hAnsi="Times New Roman" w:cs="Times New Roman"/>
          <w:sz w:val="28"/>
          <w:szCs w:val="28"/>
        </w:rPr>
        <w:t>.</w:t>
      </w:r>
    </w:p>
    <w:p w:rsidR="00240208" w:rsidRDefault="00240208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задачей мероприятия явилась презентация позитивного опыта дошкольных учреждений и педагогов по реализации Федеральных государственных требований к структуре и условиям реализации основной общеобразовательной программы дошкольного образования (ФГТ).</w:t>
      </w:r>
    </w:p>
    <w:p w:rsidR="00240208" w:rsidRDefault="00240208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конференции обсуждались следующие проблемы:</w:t>
      </w:r>
    </w:p>
    <w:p w:rsidR="00240208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0208" w:rsidRPr="00AD072E">
        <w:rPr>
          <w:rFonts w:ascii="Times New Roman" w:hAnsi="Times New Roman" w:cs="Times New Roman"/>
          <w:sz w:val="28"/>
          <w:szCs w:val="28"/>
        </w:rPr>
        <w:t>ланирование образовательного процесса в соответствии с ФГТ</w:t>
      </w:r>
    </w:p>
    <w:p w:rsidR="00240208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0208" w:rsidRPr="00AD072E">
        <w:rPr>
          <w:rFonts w:ascii="Times New Roman" w:hAnsi="Times New Roman" w:cs="Times New Roman"/>
          <w:sz w:val="28"/>
          <w:szCs w:val="28"/>
        </w:rPr>
        <w:t>еализация принципа интеграции образовательных областей</w:t>
      </w:r>
    </w:p>
    <w:p w:rsidR="00E718E0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18E0" w:rsidRPr="00AD072E">
        <w:rPr>
          <w:rFonts w:ascii="Times New Roman" w:hAnsi="Times New Roman" w:cs="Times New Roman"/>
          <w:sz w:val="28"/>
          <w:szCs w:val="28"/>
        </w:rPr>
        <w:t xml:space="preserve">овые формы образовательной деятельности, образовательные технологии, реализующие системно – </w:t>
      </w:r>
      <w:proofErr w:type="spellStart"/>
      <w:r w:rsidR="00E718E0" w:rsidRPr="00AD072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718E0" w:rsidRPr="00AD072E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E718E0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18E0" w:rsidRPr="00AD072E">
        <w:rPr>
          <w:rFonts w:ascii="Times New Roman" w:hAnsi="Times New Roman" w:cs="Times New Roman"/>
          <w:sz w:val="28"/>
          <w:szCs w:val="28"/>
        </w:rPr>
        <w:t>собенности построения образовательной программы ДОУ</w:t>
      </w:r>
    </w:p>
    <w:p w:rsidR="00E718E0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718E0" w:rsidRPr="00AD072E">
        <w:rPr>
          <w:rFonts w:ascii="Times New Roman" w:hAnsi="Times New Roman" w:cs="Times New Roman"/>
          <w:sz w:val="28"/>
          <w:szCs w:val="28"/>
        </w:rPr>
        <w:t>ценка результатов дошкольного образования в соответствии с ФГТ</w:t>
      </w:r>
    </w:p>
    <w:p w:rsidR="00AD072E" w:rsidRPr="00AD072E" w:rsidRDefault="00AD072E" w:rsidP="00AD07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072E">
        <w:rPr>
          <w:rFonts w:ascii="Times New Roman" w:hAnsi="Times New Roman" w:cs="Times New Roman"/>
          <w:sz w:val="28"/>
          <w:szCs w:val="28"/>
        </w:rPr>
        <w:t>собенности взаимодействия с родителями, семьями воспитанников</w:t>
      </w:r>
      <w:r w:rsidR="000B7503">
        <w:rPr>
          <w:rFonts w:ascii="Times New Roman" w:hAnsi="Times New Roman" w:cs="Times New Roman"/>
          <w:sz w:val="28"/>
          <w:szCs w:val="28"/>
        </w:rPr>
        <w:t>.</w:t>
      </w:r>
    </w:p>
    <w:p w:rsidR="00E718E0" w:rsidRDefault="00E718E0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представили 42 педагога из 25 образовательных учреждений. В ходе работы пленарного заседания, дискуссионного клуба, </w:t>
      </w:r>
      <w:r w:rsidR="00AD072E">
        <w:rPr>
          <w:rFonts w:ascii="Times New Roman" w:hAnsi="Times New Roman" w:cs="Times New Roman"/>
          <w:sz w:val="28"/>
          <w:szCs w:val="28"/>
        </w:rPr>
        <w:t>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выявлен положительный опыт образовательных учреждений</w:t>
      </w:r>
      <w:r w:rsidR="000B75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отдельных педагогов и существующие проблемы.</w:t>
      </w:r>
    </w:p>
    <w:p w:rsidR="00AD072E" w:rsidRDefault="00860754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конференции ее участники проголосовали за следующую </w:t>
      </w:r>
      <w:r w:rsidR="000B7503">
        <w:rPr>
          <w:rFonts w:ascii="Times New Roman" w:hAnsi="Times New Roman" w:cs="Times New Roman"/>
          <w:sz w:val="28"/>
          <w:szCs w:val="28"/>
        </w:rPr>
        <w:t>резолюцию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503" w:rsidRDefault="000B7503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754" w:rsidRDefault="00860754" w:rsidP="000B750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Резолюция</w:t>
      </w:r>
    </w:p>
    <w:p w:rsidR="00860754" w:rsidRDefault="00860754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участники конференции, обсудили актуальные проблемы</w:t>
      </w:r>
      <w:r w:rsidR="000317BF">
        <w:rPr>
          <w:rFonts w:ascii="Times New Roman" w:hAnsi="Times New Roman" w:cs="Times New Roman"/>
          <w:sz w:val="28"/>
          <w:szCs w:val="28"/>
        </w:rPr>
        <w:t xml:space="preserve"> образования детей дошк</w:t>
      </w:r>
      <w:r w:rsidR="00D97A42">
        <w:rPr>
          <w:rFonts w:ascii="Times New Roman" w:hAnsi="Times New Roman" w:cs="Times New Roman"/>
          <w:sz w:val="28"/>
          <w:szCs w:val="28"/>
        </w:rPr>
        <w:t xml:space="preserve">ольного </w:t>
      </w:r>
      <w:r w:rsidR="000B7503">
        <w:rPr>
          <w:rFonts w:ascii="Times New Roman" w:hAnsi="Times New Roman" w:cs="Times New Roman"/>
          <w:sz w:val="28"/>
          <w:szCs w:val="28"/>
        </w:rPr>
        <w:t xml:space="preserve">возраста, и пришли к следующим </w:t>
      </w:r>
      <w:r w:rsidR="00D97A42">
        <w:rPr>
          <w:rFonts w:ascii="Times New Roman" w:hAnsi="Times New Roman" w:cs="Times New Roman"/>
          <w:sz w:val="28"/>
          <w:szCs w:val="28"/>
        </w:rPr>
        <w:t>выводам:</w:t>
      </w:r>
    </w:p>
    <w:p w:rsidR="00D97A42" w:rsidRDefault="00D97A42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требования в целом отражают современные подходы к разработке общеобразовательной программы дошкольного образования, причем не только к ее структуре, но и к содержанию. Они задают единую основу разработки образовательных программ ДОУ с опорой на традиционные направления развития ребенка (физическое, социально – личностное, </w:t>
      </w:r>
      <w:r w:rsidR="006D2B38">
        <w:rPr>
          <w:rFonts w:ascii="Times New Roman" w:hAnsi="Times New Roman" w:cs="Times New Roman"/>
          <w:sz w:val="28"/>
          <w:szCs w:val="28"/>
        </w:rPr>
        <w:t>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– речевое, худож</w:t>
      </w:r>
      <w:r w:rsidR="000B7503">
        <w:rPr>
          <w:rFonts w:ascii="Times New Roman" w:hAnsi="Times New Roman" w:cs="Times New Roman"/>
          <w:sz w:val="28"/>
          <w:szCs w:val="28"/>
        </w:rPr>
        <w:t>ественно – эстетическое).</w:t>
      </w:r>
    </w:p>
    <w:p w:rsidR="000317BF" w:rsidRDefault="000317BF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Конференция констатирует, что принятие Федеральных государственных требований к структуре и условиям основной общеобразовательной программы дошкольного образования требует не только осмысления данного документа педагогическим сообществом и его реализации в ДОУ, но и качественного изменения в содержании и образовательных </w:t>
      </w:r>
      <w:r w:rsidR="000B7503">
        <w:rPr>
          <w:rFonts w:ascii="Times New Roman" w:hAnsi="Times New Roman" w:cs="Times New Roman"/>
          <w:sz w:val="28"/>
          <w:szCs w:val="28"/>
        </w:rPr>
        <w:t>технологиях,</w:t>
      </w:r>
      <w:r>
        <w:rPr>
          <w:rFonts w:ascii="Times New Roman" w:hAnsi="Times New Roman" w:cs="Times New Roman"/>
          <w:sz w:val="28"/>
          <w:szCs w:val="28"/>
        </w:rPr>
        <w:t xml:space="preserve"> как на уровне образовательного учреждения, так и на уровне повышения квалификации педагогов ДОУ.</w:t>
      </w:r>
      <w:proofErr w:type="gramEnd"/>
    </w:p>
    <w:p w:rsidR="00A3350B" w:rsidRDefault="00A3350B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работы конференции стали профессиональное признание опыта реализации ФГТ и представленных эффективных моделей качественного образования в образовательных учреждениях региона, а также обращение к профессиональному педагогическому сообществу со следующими рекомендациями.</w:t>
      </w:r>
    </w:p>
    <w:p w:rsidR="00A3350B" w:rsidRDefault="00A3350B" w:rsidP="00636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ДОУ</w:t>
      </w:r>
    </w:p>
    <w:p w:rsidR="00A3350B" w:rsidRDefault="00A3350B" w:rsidP="00A335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опытом, обобщённым на данной научно – практической конференции, осмыслить идеи опыта</w:t>
      </w:r>
    </w:p>
    <w:p w:rsidR="00A3350B" w:rsidRDefault="00A3350B" w:rsidP="00A335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 на курсах повышения квалификации овладевать технологиями,</w:t>
      </w:r>
      <w:r w:rsidR="000B7503">
        <w:rPr>
          <w:rFonts w:ascii="Times New Roman" w:hAnsi="Times New Roman" w:cs="Times New Roman"/>
          <w:sz w:val="28"/>
          <w:szCs w:val="28"/>
        </w:rPr>
        <w:t xml:space="preserve"> обеспечивающими реализацию ФГТ</w:t>
      </w:r>
    </w:p>
    <w:p w:rsidR="00A3350B" w:rsidRDefault="00A3350B" w:rsidP="00A335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B75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разработке новых проектов более конкретно прогнозировать ожидаемые результаты, подбирать измерительные инструменты, при предъявлении опыта (написании тезисов и публичном выступлении) предъявлять полученные результаты в виде образовательных достижений детей.</w:t>
      </w:r>
    </w:p>
    <w:p w:rsidR="00A3350B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ДОУ, МР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совместно с педагогическими работниками уровень владения коллективом образователь6ными технологиями, необходимыми для реализации ФГТ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разработать план дальнейшего развития профессиональной компетентности воспитателей, специалистов, реализовать его.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Осмыслить для творческого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представленные на конференции идеи продуктивного опыта ДОУ, МР региона.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формы коллективного поиска педагогического инструментария, позволяющего измерять и оценивать образовательные результаты педагогических проектов (программ)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системный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основной общеобразовательной программы дошкольного образования в соответствии с ФГТ в </w:t>
      </w:r>
      <w:r w:rsidR="00D97A42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42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 ЯО ИРО</w:t>
      </w:r>
    </w:p>
    <w:p w:rsidR="00B90AE1" w:rsidRDefault="00B90AE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формах повышения квалификации педагогов, проводимых в ИРО, познакомить обучающихся с опытом работы по реализации ФГТ.</w:t>
      </w:r>
    </w:p>
    <w:p w:rsidR="00B90AE1" w:rsidRDefault="00D97A42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возможность повышения квалификации педагогов ДОУ по вопросам организации образовательного процесса в соответствии с ФГТ</w:t>
      </w:r>
    </w:p>
    <w:p w:rsidR="00D97A42" w:rsidRDefault="00D97A42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совместную работу ДОУ И ОУ по реализации требований ФГТ и ФГОС в вопросах образования детей дошкольного и младшего школьного возраста</w:t>
      </w:r>
    </w:p>
    <w:p w:rsidR="00D97A42" w:rsidRDefault="00D97A42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работе конференции, резолюцию на сайте ИРО</w:t>
      </w:r>
    </w:p>
    <w:p w:rsidR="009767F1" w:rsidRPr="00A3350B" w:rsidRDefault="009767F1" w:rsidP="00A335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резолюции учтены основные предложения участников конференции.</w:t>
      </w:r>
      <w:bookmarkStart w:id="0" w:name="_GoBack"/>
      <w:bookmarkEnd w:id="0"/>
    </w:p>
    <w:sectPr w:rsidR="009767F1" w:rsidRPr="00A3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AC1"/>
    <w:multiLevelType w:val="hybridMultilevel"/>
    <w:tmpl w:val="DEB45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E30003"/>
    <w:multiLevelType w:val="hybridMultilevel"/>
    <w:tmpl w:val="A1944B4A"/>
    <w:lvl w:ilvl="0" w:tplc="52B2D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95"/>
    <w:rsid w:val="000317BF"/>
    <w:rsid w:val="00081395"/>
    <w:rsid w:val="000B7503"/>
    <w:rsid w:val="00240208"/>
    <w:rsid w:val="004C7C54"/>
    <w:rsid w:val="00636A0D"/>
    <w:rsid w:val="0068356F"/>
    <w:rsid w:val="006D2B38"/>
    <w:rsid w:val="00860754"/>
    <w:rsid w:val="00936A91"/>
    <w:rsid w:val="009767F1"/>
    <w:rsid w:val="00A3350B"/>
    <w:rsid w:val="00AD072E"/>
    <w:rsid w:val="00B90AE1"/>
    <w:rsid w:val="00D97A42"/>
    <w:rsid w:val="00E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2012-10-24T07:36:00Z</dcterms:created>
  <dcterms:modified xsi:type="dcterms:W3CDTF">2012-10-24T11:08:00Z</dcterms:modified>
</cp:coreProperties>
</file>