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2D" w:rsidRDefault="0055512D" w:rsidP="0055512D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5512D" w:rsidRDefault="0055512D" w:rsidP="0055512D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круглого стола</w:t>
      </w:r>
    </w:p>
    <w:p w:rsidR="0055512D" w:rsidRDefault="0055512D" w:rsidP="0055512D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учебного модуля ООП ООО, предназначенного для выравнивания входных результатов обучающихся, поступивших в ПОО</w:t>
      </w:r>
      <w:r w:rsidRPr="008100F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5512D" w:rsidRDefault="0055512D" w:rsidP="0055512D">
      <w:pPr>
        <w:tabs>
          <w:tab w:val="left" w:pos="21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Цель проведения: </w:t>
      </w:r>
      <w:r w:rsidRPr="008156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к обсуждению методических </w:t>
      </w:r>
      <w:r w:rsidRPr="009B4F27">
        <w:rPr>
          <w:rFonts w:ascii="Times New Roman" w:hAnsi="Times New Roman" w:cs="Times New Roman"/>
          <w:sz w:val="24"/>
          <w:szCs w:val="24"/>
        </w:rPr>
        <w:t xml:space="preserve">материалов по </w:t>
      </w:r>
      <w:r>
        <w:rPr>
          <w:rFonts w:ascii="Times New Roman" w:hAnsi="Times New Roman" w:cs="Times New Roman"/>
          <w:sz w:val="24"/>
          <w:szCs w:val="24"/>
        </w:rPr>
        <w:t>проектированию учебного модуля, предназначенного для выравнивания входных результатов обучающихся.</w:t>
      </w:r>
    </w:p>
    <w:p w:rsidR="0055512D" w:rsidRPr="00815633" w:rsidRDefault="0055512D" w:rsidP="0055512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55512D" w:rsidRDefault="0055512D" w:rsidP="0055512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руководители и преподаватели профессиональных образовательных организаций, реализующих основное общее образование.</w:t>
      </w:r>
    </w:p>
    <w:p w:rsidR="0055512D" w:rsidRPr="001D442E" w:rsidRDefault="0055512D" w:rsidP="0055512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520939">
        <w:rPr>
          <w:rFonts w:ascii="Times New Roman" w:hAnsi="Times New Roman" w:cs="Times New Roman"/>
          <w:sz w:val="24"/>
          <w:szCs w:val="24"/>
        </w:rPr>
        <w:t>ГАУ ДПО ЯО Институт развития образования</w:t>
      </w:r>
      <w:r>
        <w:rPr>
          <w:rFonts w:ascii="Times New Roman" w:hAnsi="Times New Roman" w:cs="Times New Roman"/>
          <w:sz w:val="24"/>
          <w:szCs w:val="24"/>
        </w:rPr>
        <w:t>, ауд. 412</w:t>
      </w:r>
    </w:p>
    <w:p w:rsidR="0055512D" w:rsidRDefault="0055512D" w:rsidP="0055512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0F4">
        <w:rPr>
          <w:rFonts w:ascii="Times New Roman" w:hAnsi="Times New Roman" w:cs="Times New Roman"/>
          <w:b/>
          <w:bCs/>
          <w:i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Pr="0027187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71875">
        <w:rPr>
          <w:rFonts w:ascii="Times New Roman" w:hAnsi="Times New Roman" w:cs="Times New Roman"/>
          <w:b/>
          <w:bCs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 г., начало работы в </w:t>
      </w:r>
      <w:r w:rsidRPr="008100F4">
        <w:rPr>
          <w:rFonts w:ascii="Times New Roman" w:hAnsi="Times New Roman" w:cs="Times New Roman"/>
          <w:b/>
          <w:sz w:val="24"/>
          <w:szCs w:val="24"/>
        </w:rPr>
        <w:t>10.00 час.</w:t>
      </w:r>
    </w:p>
    <w:p w:rsidR="0055512D" w:rsidRDefault="0055512D" w:rsidP="0055512D">
      <w:pPr>
        <w:spacing w:after="0" w:line="240" w:lineRule="auto"/>
        <w:ind w:firstLine="680"/>
        <w:jc w:val="both"/>
        <w:rPr>
          <w:szCs w:val="24"/>
        </w:rPr>
      </w:pPr>
      <w:r w:rsidRPr="008100F4">
        <w:rPr>
          <w:rFonts w:ascii="Times New Roman" w:hAnsi="Times New Roman" w:cs="Times New Roman"/>
          <w:b/>
          <w:i/>
          <w:sz w:val="24"/>
          <w:szCs w:val="24"/>
        </w:rPr>
        <w:t xml:space="preserve">Формат проведения: </w:t>
      </w:r>
      <w:r>
        <w:rPr>
          <w:rFonts w:ascii="Times New Roman" w:hAnsi="Times New Roman" w:cs="Times New Roman"/>
          <w:sz w:val="24"/>
          <w:szCs w:val="24"/>
        </w:rPr>
        <w:t>очный</w:t>
      </w:r>
    </w:p>
    <w:tbl>
      <w:tblPr>
        <w:tblStyle w:val="1"/>
        <w:tblpPr w:leftFromText="180" w:rightFromText="180" w:vertAnchor="text" w:horzAnchor="margin" w:tblpX="-572" w:tblpY="191"/>
        <w:tblW w:w="10035" w:type="dxa"/>
        <w:tblLayout w:type="fixed"/>
        <w:tblLook w:val="04A0" w:firstRow="1" w:lastRow="0" w:firstColumn="1" w:lastColumn="0" w:noHBand="0" w:noVBand="1"/>
      </w:tblPr>
      <w:tblGrid>
        <w:gridCol w:w="1555"/>
        <w:gridCol w:w="4542"/>
        <w:gridCol w:w="3938"/>
      </w:tblGrid>
      <w:tr w:rsidR="0055512D" w:rsidTr="00593F6D">
        <w:trPr>
          <w:trHeight w:val="2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D" w:rsidRPr="00271875" w:rsidRDefault="0055512D" w:rsidP="00593F6D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271875">
              <w:rPr>
                <w:rFonts w:ascii="Times New Roman" w:hAnsi="Times New Roman" w:cs="Times New Roman"/>
                <w:b/>
                <w:lang w:eastAsia="ar-SA"/>
              </w:rPr>
              <w:t xml:space="preserve">Время 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D" w:rsidRPr="00271875" w:rsidRDefault="0055512D" w:rsidP="00593F6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lang w:eastAsia="ar-SA"/>
              </w:rPr>
            </w:pPr>
            <w:r w:rsidRPr="00271875">
              <w:rPr>
                <w:rFonts w:ascii="Times New Roman" w:hAnsi="Times New Roman" w:cs="Times New Roman"/>
                <w:b/>
                <w:lang w:eastAsia="ar-SA"/>
              </w:rPr>
              <w:t xml:space="preserve">Содержание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D" w:rsidRPr="00271875" w:rsidRDefault="0055512D" w:rsidP="00593F6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lang w:eastAsia="ar-SA"/>
              </w:rPr>
            </w:pPr>
            <w:r w:rsidRPr="00271875">
              <w:rPr>
                <w:rFonts w:ascii="Times New Roman" w:hAnsi="Times New Roman" w:cs="Times New Roman"/>
                <w:b/>
                <w:lang w:eastAsia="ar-SA"/>
              </w:rPr>
              <w:t xml:space="preserve">Ответственные </w:t>
            </w:r>
          </w:p>
        </w:tc>
      </w:tr>
      <w:tr w:rsidR="0055512D" w:rsidTr="00593F6D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10.00-10.05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Приветств</w:t>
            </w:r>
            <w:r>
              <w:rPr>
                <w:rFonts w:ascii="Times New Roman" w:hAnsi="Times New Roman" w:cs="Times New Roman"/>
                <w:lang w:eastAsia="ar-SA"/>
              </w:rPr>
              <w:t>енное слово участникам семинара.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Выборнов Владимир Юрьевич, руководитель ЦРПО,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к.п.н</w:t>
            </w:r>
            <w:proofErr w:type="spellEnd"/>
          </w:p>
        </w:tc>
      </w:tr>
      <w:tr w:rsidR="0055512D" w:rsidTr="00593F6D">
        <w:trPr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10.05 -10.10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Целевая установка на поведение семинара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Задорожная Ирина Васильевна</w:t>
            </w:r>
            <w:r w:rsidRPr="00271875">
              <w:rPr>
                <w:rFonts w:ascii="Times New Roman" w:hAnsi="Times New Roman" w:cs="Times New Roman"/>
                <w:i/>
                <w:lang w:eastAsia="ar-SA"/>
              </w:rPr>
              <w:t xml:space="preserve">, </w:t>
            </w:r>
            <w:r w:rsidRPr="00271875">
              <w:rPr>
                <w:rFonts w:ascii="Times New Roman" w:hAnsi="Times New Roman" w:cs="Times New Roman"/>
                <w:lang w:eastAsia="ar-SA"/>
              </w:rPr>
              <w:t>ст. методист ГАУ ДПО ЯО ИРО</w:t>
            </w:r>
          </w:p>
        </w:tc>
      </w:tr>
      <w:tr w:rsidR="0055512D" w:rsidTr="00593F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10.00-10.40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D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 Цель, задачи, механизмы реализации курса для выравнивания входных результатов обучающихся, поступивших в ПОО:</w:t>
            </w:r>
          </w:p>
          <w:p w:rsidR="0055512D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теоретические подходы;</w:t>
            </w:r>
          </w:p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 практическая реализация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D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Эльтекова Марина Евгеньевна, зам. директора ГПОУ ЯО Рыбинского колледжа городской инфраструктуры;</w:t>
            </w:r>
          </w:p>
          <w:p w:rsidR="0055512D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Костина Светлана Валентиновна, зав. отделением ГПОАУ ЯО Заволжского политехнического колледжа</w:t>
            </w:r>
          </w:p>
        </w:tc>
      </w:tr>
      <w:tr w:rsidR="0055512D" w:rsidTr="00593F6D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10.40-11.00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Разработка механизма оценивания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 результатов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Щедрова Светлана Витальевна, зам. директора ГПОУ ЯО Ярославский политехнический колледж №24</w:t>
            </w:r>
          </w:p>
        </w:tc>
      </w:tr>
      <w:tr w:rsidR="0055512D" w:rsidTr="00593F6D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11.00-11.10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2D" w:rsidRPr="00271875" w:rsidRDefault="00173954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ВП</w:t>
            </w:r>
            <w:r w:rsidR="0055512D">
              <w:rPr>
                <w:rFonts w:ascii="Times New Roman" w:hAnsi="Times New Roman" w:cs="Times New Roman"/>
                <w:lang w:eastAsia="ar-SA"/>
              </w:rPr>
              <w:t xml:space="preserve">Р – как </w:t>
            </w:r>
            <w:r w:rsidR="00451C04">
              <w:rPr>
                <w:rFonts w:ascii="Times New Roman" w:hAnsi="Times New Roman" w:cs="Times New Roman"/>
                <w:lang w:eastAsia="ar-SA"/>
              </w:rPr>
              <w:t>не</w:t>
            </w:r>
            <w:bookmarkStart w:id="0" w:name="_GoBack"/>
            <w:bookmarkEnd w:id="0"/>
            <w:r w:rsidR="0055512D">
              <w:rPr>
                <w:rFonts w:ascii="Times New Roman" w:hAnsi="Times New Roman" w:cs="Times New Roman"/>
                <w:lang w:eastAsia="ar-SA"/>
              </w:rPr>
              <w:t xml:space="preserve">обходимый  компонент </w:t>
            </w:r>
            <w:proofErr w:type="gramStart"/>
            <w:r w:rsidR="0055512D">
              <w:rPr>
                <w:rFonts w:ascii="Times New Roman" w:hAnsi="Times New Roman" w:cs="Times New Roman"/>
                <w:lang w:eastAsia="ar-SA"/>
              </w:rPr>
              <w:t>определения уровня готовности выпускников основного общего образования</w:t>
            </w:r>
            <w:proofErr w:type="gramEnd"/>
            <w:r w:rsidR="0055512D">
              <w:rPr>
                <w:rFonts w:ascii="Times New Roman" w:hAnsi="Times New Roman" w:cs="Times New Roman"/>
                <w:lang w:eastAsia="ar-SA"/>
              </w:rPr>
              <w:t xml:space="preserve"> к реализации ФГОС СОО.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Петухова Нина Ивановна, </w:t>
            </w:r>
            <w:r w:rsidRPr="00A67ECD">
              <w:rPr>
                <w:rFonts w:ascii="Times New Roman" w:hAnsi="Times New Roman" w:cs="Times New Roman"/>
              </w:rPr>
              <w:t xml:space="preserve">начальник </w:t>
            </w:r>
            <w:r w:rsidRPr="00A67ECD">
              <w:rPr>
                <w:rFonts w:ascii="Times New Roman" w:hAnsi="Times New Roman" w:cs="Times New Roman"/>
                <w:bCs/>
              </w:rPr>
              <w:t>отдела обеспечения государственной аккредитации образовательной деятельности</w:t>
            </w:r>
          </w:p>
        </w:tc>
      </w:tr>
      <w:tr w:rsidR="0055512D" w:rsidTr="00593F6D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11.10 – 11.30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Всероссийские выпускные работы – их значение для реализации ФГОС СОО в ПОО. 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Фадеичева Оксана Александровна, зам. директора ГПОАУ ЯО Ярославского колледжа  гостиничного и строительного сервиса</w:t>
            </w:r>
          </w:p>
        </w:tc>
      </w:tr>
      <w:tr w:rsidR="0055512D" w:rsidTr="00593F6D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11.30 – 11.50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Обзор обновленного ФГОС ООО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1875">
              <w:rPr>
                <w:rFonts w:ascii="Times New Roman" w:hAnsi="Times New Roman" w:cs="Times New Roman"/>
                <w:lang w:eastAsia="ar-SA"/>
              </w:rPr>
              <w:t>Задорожная Ирина Васильевна</w:t>
            </w:r>
            <w:r w:rsidRPr="00271875">
              <w:rPr>
                <w:rFonts w:ascii="Times New Roman" w:hAnsi="Times New Roman" w:cs="Times New Roman"/>
                <w:i/>
                <w:lang w:eastAsia="ar-SA"/>
              </w:rPr>
              <w:t xml:space="preserve">, </w:t>
            </w:r>
            <w:r w:rsidRPr="00271875">
              <w:rPr>
                <w:rFonts w:ascii="Times New Roman" w:hAnsi="Times New Roman" w:cs="Times New Roman"/>
                <w:lang w:eastAsia="ar-SA"/>
              </w:rPr>
              <w:t>ст. методист ГАУ ДПО ЯО ИРО</w:t>
            </w:r>
          </w:p>
        </w:tc>
      </w:tr>
      <w:tr w:rsidR="0055512D" w:rsidTr="00593F6D">
        <w:trPr>
          <w:trHeight w:val="85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2D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11.50-12.30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12D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Свободный микрофон</w:t>
            </w:r>
          </w:p>
        </w:tc>
      </w:tr>
      <w:tr w:rsidR="0055512D" w:rsidTr="00593F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12.30-13.00</w:t>
            </w:r>
            <w:r w:rsidRPr="00271875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1875">
              <w:rPr>
                <w:rFonts w:ascii="Times New Roman" w:hAnsi="Times New Roman" w:cs="Times New Roman"/>
              </w:rPr>
              <w:t>Подведение итогов работы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Задорожная И.В., руководитель</w:t>
            </w:r>
            <w:r w:rsidRPr="00271875">
              <w:rPr>
                <w:rFonts w:ascii="Times New Roman" w:hAnsi="Times New Roman" w:cs="Times New Roman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lang w:eastAsia="ar-SA"/>
              </w:rPr>
              <w:t xml:space="preserve"> проекта, </w:t>
            </w:r>
            <w:r w:rsidRPr="00271875">
              <w:rPr>
                <w:rFonts w:ascii="Times New Roman" w:hAnsi="Times New Roman" w:cs="Times New Roman"/>
                <w:lang w:eastAsia="ar-SA"/>
              </w:rPr>
              <w:t>ст. методист ЦРПО</w:t>
            </w:r>
          </w:p>
          <w:p w:rsidR="0055512D" w:rsidRPr="00271875" w:rsidRDefault="0055512D" w:rsidP="00593F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7D7D36" w:rsidRDefault="007D7D36"/>
    <w:p w:rsidR="0055512D" w:rsidRPr="0055512D" w:rsidRDefault="0055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ЦРПО                                                                            В.Ю. Выборнов</w:t>
      </w:r>
    </w:p>
    <w:sectPr w:rsidR="0055512D" w:rsidRPr="0055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A4"/>
    <w:rsid w:val="00173954"/>
    <w:rsid w:val="00451C04"/>
    <w:rsid w:val="0055512D"/>
    <w:rsid w:val="006117A4"/>
    <w:rsid w:val="007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512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512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Екатерина Анатольевна Иванова</cp:lastModifiedBy>
  <cp:revision>4</cp:revision>
  <dcterms:created xsi:type="dcterms:W3CDTF">2022-06-03T07:30:00Z</dcterms:created>
  <dcterms:modified xsi:type="dcterms:W3CDTF">2022-06-15T08:02:00Z</dcterms:modified>
</cp:coreProperties>
</file>