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96CAD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Государственное образовательное автономное учреждение Ярославской области</w:t>
      </w:r>
    </w:p>
    <w:p w14:paraId="04DB163F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</w:p>
    <w:p w14:paraId="63F129DA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14:paraId="35DF8E86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6B8DF5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31E3B2" w14:textId="77777777" w:rsidR="00D2100D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F8E887" w14:textId="77777777" w:rsidR="00D2100D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D33BF" w14:textId="77777777" w:rsidR="00D2100D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702C5" w14:textId="77777777" w:rsidR="00D2100D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23E58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4E9CB1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DE33A1" w14:textId="77777777" w:rsidR="00D2100D" w:rsidRPr="00EE12B8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14:paraId="706F6EBE" w14:textId="77777777" w:rsidR="0009216B" w:rsidRPr="0009216B" w:rsidRDefault="00D2100D" w:rsidP="000921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О деятельности РИП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921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E1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3833EE">
        <w:rPr>
          <w:rFonts w:ascii="Times New Roman" w:hAnsi="Times New Roman" w:cs="Times New Roman"/>
          <w:sz w:val="28"/>
          <w:szCs w:val="28"/>
        </w:rPr>
        <w:t>, а так</w:t>
      </w:r>
      <w:r w:rsidR="0009216B">
        <w:rPr>
          <w:rFonts w:ascii="Times New Roman" w:hAnsi="Times New Roman" w:cs="Times New Roman"/>
          <w:sz w:val="28"/>
          <w:szCs w:val="28"/>
        </w:rPr>
        <w:t>же об общих итогах 2014 года.</w:t>
      </w:r>
    </w:p>
    <w:p w14:paraId="7DF86542" w14:textId="6D3EA851" w:rsidR="00D2100D" w:rsidRPr="00B35AEB" w:rsidRDefault="00D2100D" w:rsidP="00D2100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</w:t>
      </w:r>
      <w:r w:rsidR="0074716A">
        <w:rPr>
          <w:rFonts w:ascii="Times New Roman" w:hAnsi="Times New Roman" w:cs="Times New Roman"/>
          <w:sz w:val="28"/>
          <w:szCs w:val="28"/>
        </w:rPr>
        <w:t>состоянию на 15 февраля 2015 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D518718" w14:textId="77777777" w:rsidR="00D2100D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B86FC5" w14:textId="77777777" w:rsidR="00D2100D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A4C06A" w14:textId="77777777" w:rsidR="00D2100D" w:rsidRPr="00EE12B8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476996B" w14:textId="77777777" w:rsidR="00D2100D" w:rsidRPr="00EE12B8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E881E7" w14:textId="77777777" w:rsidR="00D2100D" w:rsidRPr="00EE12B8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CC4133" w14:textId="77777777" w:rsidR="00D2100D" w:rsidRPr="00EE12B8" w:rsidRDefault="00D2100D" w:rsidP="00D210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Исполнитель: методист ЦРИИ</w:t>
      </w:r>
    </w:p>
    <w:p w14:paraId="74EE29E6" w14:textId="77777777" w:rsidR="00D2100D" w:rsidRPr="00EE12B8" w:rsidRDefault="00D2100D" w:rsidP="00D2100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Пáтокина Е.А.</w:t>
      </w:r>
    </w:p>
    <w:p w14:paraId="6FCA5DBA" w14:textId="77777777" w:rsidR="00D2100D" w:rsidRPr="00EE12B8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17AAE78" w14:textId="77777777" w:rsidR="00D2100D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A83FBDA" w14:textId="77777777" w:rsidR="00D2100D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618DE5" w14:textId="77777777" w:rsidR="00D2100D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8D70C5" w14:textId="77777777" w:rsidR="00D2100D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2C0297" w14:textId="77777777" w:rsidR="00D2100D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6C5092" w14:textId="77777777" w:rsidR="00D2100D" w:rsidRPr="00EE12B8" w:rsidRDefault="00D2100D" w:rsidP="00D210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5BB24E" w14:textId="77777777" w:rsidR="00D2100D" w:rsidRDefault="00D2100D" w:rsidP="00D21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2B8">
        <w:rPr>
          <w:rFonts w:ascii="Times New Roman" w:hAnsi="Times New Roman" w:cs="Times New Roman"/>
          <w:sz w:val="28"/>
          <w:szCs w:val="28"/>
        </w:rPr>
        <w:t>г. Ярославль, 201</w:t>
      </w:r>
      <w:r w:rsidR="00FE43D4">
        <w:rPr>
          <w:rFonts w:ascii="Times New Roman" w:hAnsi="Times New Roman" w:cs="Times New Roman"/>
          <w:sz w:val="28"/>
          <w:szCs w:val="28"/>
        </w:rPr>
        <w:t>5</w:t>
      </w:r>
      <w:r w:rsidRPr="00EE12B8">
        <w:rPr>
          <w:rFonts w:ascii="Times New Roman" w:hAnsi="Times New Roman" w:cs="Times New Roman"/>
          <w:sz w:val="28"/>
          <w:szCs w:val="28"/>
        </w:rPr>
        <w:t>г.</w:t>
      </w:r>
    </w:p>
    <w:p w14:paraId="6FD415D4" w14:textId="77777777" w:rsidR="00FE43D4" w:rsidRPr="00FE43D4" w:rsidRDefault="00CD4BF1" w:rsidP="00FE43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3D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4316719"/>
        <w:docPartObj>
          <w:docPartGallery w:val="Table of Contents"/>
          <w:docPartUnique/>
        </w:docPartObj>
      </w:sdtPr>
      <w:sdtEndPr/>
      <w:sdtContent>
        <w:p w14:paraId="36564866" w14:textId="77777777" w:rsidR="00FE43D4" w:rsidRDefault="00FE43D4" w:rsidP="00FE43D4">
          <w:pPr>
            <w:pStyle w:val="ab"/>
            <w:jc w:val="left"/>
          </w:pPr>
        </w:p>
        <w:p w14:paraId="27243790" w14:textId="77777777" w:rsidR="00FE43D4" w:rsidRPr="00FE43D4" w:rsidRDefault="00FE43D4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1836363" w:history="1">
            <w:r w:rsidRPr="00FE43D4">
              <w:rPr>
                <w:rStyle w:val="ac"/>
                <w:rFonts w:ascii="Times New Roman" w:hAnsi="Times New Roman" w:cs="Times New Roman"/>
                <w:noProof/>
              </w:rPr>
              <w:t>РИП «Формирование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вида» на базе МОУ СОШ №3 г. Рыбинска.</w:t>
            </w:r>
            <w:r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_Toc411836363 \h </w:instrText>
            </w:r>
            <w:r w:rsidRPr="00FE43D4">
              <w:rPr>
                <w:rFonts w:ascii="Times New Roman" w:hAnsi="Times New Roman" w:cs="Times New Roman"/>
                <w:noProof/>
                <w:webHidden/>
              </w:rPr>
            </w:r>
            <w:r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FE43D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74663B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64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результатов» на базе МОУ ДПО «ИОЦ» г. Рыбинска.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_Toc411836364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82B3E3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65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Инновационные механизмы реализации ФГОС на старшей ступени образования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» на базе МОУ Лицей №2 г. Рыбинска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_Toc411836365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3BC5C3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66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» на базе ГОАУ СПО Рыбинский педагогический колледж (совместно с ГОУ СПО Ярославский педагогический колледж)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_Toc411836366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1E8974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67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» на базе ГОУ СПО Рыбинский полиграфический колледж.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_Toc411836367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8C0925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68" w:history="1">
            <w:r w:rsidR="00FE43D4" w:rsidRPr="00FE43D4">
              <w:rPr>
                <w:rStyle w:val="ac"/>
                <w:rFonts w:ascii="Times New Roman" w:eastAsia="Calibri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  <w:r w:rsidR="00FE43D4" w:rsidRPr="00FE43D4">
              <w:rPr>
                <w:rStyle w:val="ac"/>
                <w:rFonts w:ascii="Times New Roman" w:eastAsia="Calibri" w:hAnsi="Times New Roman" w:cs="Times New Roman"/>
                <w:noProof/>
              </w:rPr>
              <w:t>» на базе МОУ ДОД ДЮЦ «Лад» (г. Ярославль).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_Toc411836368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547C0C2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69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» на базе МОУ СОШ с углубленным изучением отдельных предметов «Провинциальный колледж» (г. Ярославль).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_Toc411836369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BAB708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0" w:history="1"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РИП «Развитие образцов субъектно-ориентированного педагогического процесса в основной школе в рамках реализации ФГОС» на базе ГОАУ ЯО Институт развития образования.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_Toc411836370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0C7E9A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1" w:history="1"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РИП «Разработка механизмов реализации междисциплинарных программ в рамках образовательной программы основного общего образования» на базе ГОАУ ЯО Институт развития образования.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_Toc411836371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61CBD7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2" w:history="1"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РИП «Разработка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образования» на базе МДОУ детский сад комбинированного вида №109 города Ярославля.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_Toc411836372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D5AE2E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3" w:history="1"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РИП «ФГОС: преемственность дошкольного, начального и основного общего образования на основе событийного подхода» на базе ГОАУ ЯО Институт развития образования.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_Toc411836373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E87E198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4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 xml:space="preserve">» на базе 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МОУ ДПО (повышения квалификации) специалистов Городской центр развития образования (г. Ярославль).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_Toc411836374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E6579D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5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 xml:space="preserve">» на базе 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МДОУ детский сад общеразвивающего вида №99 (г. Ярославль).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_Toc411836375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BC023F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6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» на базе МОУ Великосельская СОШ (Гаврилов-Ямский МР).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_Toc411836376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FAEE70D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7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 xml:space="preserve">» на базе 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ГОУ СПО ЯО Ростовский педагогический колледж.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_Toc411836377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E2D874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8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 xml:space="preserve">» на базе 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МОУ ДПО (повышения квалификации) специалистов «Информационно-образовательный центр» (Тутаевский МР).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_Toc411836378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96C85C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79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 xml:space="preserve">» на базе 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МОУ ДПО (повышения квалификации) специалистов «Информационно-образовательный центр» (Тутаевский МР).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_Toc411836379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9152C2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80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» на базе МОУ Константиновская СОШ (Тутаевский МР).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_Toc411836380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208E14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81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 xml:space="preserve">» на базе 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МДОУ детский сад комбинированного вида №4 «Буратино» (Тутаевский МР).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_Toc411836381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F7788D" w14:textId="77777777" w:rsidR="00FE43D4" w:rsidRP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411836382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РИП «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 xml:space="preserve">» на базе </w:t>
            </w:r>
            <w:r w:rsidR="00FE43D4" w:rsidRPr="00FE43D4">
              <w:rPr>
                <w:rStyle w:val="ac"/>
                <w:rFonts w:ascii="Times New Roman" w:eastAsia="Times New Roman" w:hAnsi="Times New Roman" w:cs="Times New Roman"/>
                <w:noProof/>
                <w:lang w:eastAsia="ru-RU"/>
              </w:rPr>
              <w:t>МОУ СОШ №5 имени 63-го Угличского пехотного полка (Угличский МР).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_Toc411836382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D86030" w14:textId="77777777" w:rsidR="00FE43D4" w:rsidRDefault="0074716A" w:rsidP="00B0227E">
          <w:pPr>
            <w:pStyle w:val="11"/>
            <w:tabs>
              <w:tab w:val="right" w:leader="dot" w:pos="9344"/>
            </w:tabs>
            <w:spacing w:line="240" w:lineRule="auto"/>
            <w:ind w:firstLine="567"/>
            <w:jc w:val="both"/>
            <w:rPr>
              <w:rFonts w:eastAsiaTheme="minorEastAsia"/>
              <w:noProof/>
              <w:lang w:eastAsia="ru-RU"/>
            </w:rPr>
          </w:pPr>
          <w:hyperlink w:anchor="_Toc411836383" w:history="1">
            <w:r w:rsidR="00FE43D4" w:rsidRPr="00FE43D4">
              <w:rPr>
                <w:rStyle w:val="ac"/>
                <w:rFonts w:ascii="Times New Roman" w:hAnsi="Times New Roman" w:cs="Times New Roman"/>
                <w:noProof/>
              </w:rPr>
              <w:t>ПРИЛОЖЕНИЯ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instrText xml:space="preserve"> PAGEREF _Toc411836383 \h </w:instrTex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E43D4" w:rsidRPr="00FE43D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EED64B" w14:textId="77777777" w:rsidR="00FE43D4" w:rsidRDefault="00FE43D4">
          <w:r>
            <w:fldChar w:fldCharType="end"/>
          </w:r>
        </w:p>
      </w:sdtContent>
    </w:sdt>
    <w:p w14:paraId="20A0042E" w14:textId="77777777" w:rsidR="00D2100D" w:rsidRDefault="00D21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5CD1D6C" w14:textId="77777777" w:rsidR="00FA3BF0" w:rsidRPr="0077738A" w:rsidRDefault="00CF7939" w:rsidP="00BD365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lastRenderedPageBreak/>
        <w:t>Организациям, прошедшим конкурсный отбор на статус региональных инновационных площадок (РИП), необходимо ежеквартально предоставлять отчет о своей деятельности по реализации заявленных программ / проектов. Анализ проводился на основе материалов, находящихся в открытом доступе, на сайтах организаций</w:t>
      </w:r>
      <w:r w:rsidR="00BD3652">
        <w:rPr>
          <w:rFonts w:ascii="Times New Roman" w:hAnsi="Times New Roman" w:cs="Times New Roman"/>
          <w:sz w:val="28"/>
          <w:szCs w:val="28"/>
        </w:rPr>
        <w:t>–</w:t>
      </w:r>
      <w:r w:rsidRPr="0077738A">
        <w:rPr>
          <w:rFonts w:ascii="Times New Roman" w:hAnsi="Times New Roman" w:cs="Times New Roman"/>
          <w:sz w:val="28"/>
          <w:szCs w:val="28"/>
        </w:rPr>
        <w:t>заявителей по ряду направлений:</w:t>
      </w:r>
    </w:p>
    <w:p w14:paraId="18EE815E" w14:textId="041896AC" w:rsidR="00CF7939" w:rsidRPr="0077738A" w:rsidRDefault="00CF7939" w:rsidP="00BD365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 xml:space="preserve">Анализ раздела инновационной площадки на сайте организации-заявителя на предмет его пополнения в соответствии с </w:t>
      </w:r>
      <w:r w:rsidR="00D90C1D" w:rsidRPr="0077738A">
        <w:rPr>
          <w:rFonts w:ascii="Times New Roman" w:hAnsi="Times New Roman" w:cs="Times New Roman"/>
          <w:sz w:val="28"/>
          <w:szCs w:val="28"/>
        </w:rPr>
        <w:t>рекомендациями</w:t>
      </w:r>
      <w:r w:rsidR="00D90C1D">
        <w:rPr>
          <w:rFonts w:ascii="Times New Roman" w:hAnsi="Times New Roman" w:cs="Times New Roman"/>
          <w:sz w:val="28"/>
          <w:szCs w:val="28"/>
        </w:rPr>
        <w:t>, данными</w:t>
      </w:r>
      <w:r w:rsidR="00BD3652">
        <w:rPr>
          <w:rFonts w:ascii="Times New Roman" w:hAnsi="Times New Roman" w:cs="Times New Roman"/>
          <w:sz w:val="28"/>
          <w:szCs w:val="28"/>
        </w:rPr>
        <w:t xml:space="preserve"> организациям по итогам собеседований за </w:t>
      </w:r>
      <w:r w:rsidR="00BD36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D3652" w:rsidRPr="00235B36">
        <w:rPr>
          <w:rFonts w:ascii="Times New Roman" w:hAnsi="Times New Roman" w:cs="Times New Roman"/>
          <w:sz w:val="28"/>
          <w:szCs w:val="28"/>
        </w:rPr>
        <w:t xml:space="preserve"> </w:t>
      </w:r>
      <w:r w:rsidR="00D96C7E">
        <w:rPr>
          <w:rFonts w:ascii="Times New Roman" w:hAnsi="Times New Roman" w:cs="Times New Roman"/>
          <w:sz w:val="28"/>
          <w:szCs w:val="28"/>
        </w:rPr>
        <w:t>квартал 2014</w:t>
      </w:r>
      <w:r w:rsidR="00BD3652">
        <w:rPr>
          <w:rFonts w:ascii="Times New Roman" w:hAnsi="Times New Roman" w:cs="Times New Roman"/>
          <w:sz w:val="28"/>
          <w:szCs w:val="28"/>
        </w:rPr>
        <w:t>г., а так</w:t>
      </w:r>
      <w:r w:rsidRPr="0077738A">
        <w:rPr>
          <w:rFonts w:ascii="Times New Roman" w:hAnsi="Times New Roman" w:cs="Times New Roman"/>
          <w:sz w:val="28"/>
          <w:szCs w:val="28"/>
        </w:rPr>
        <w:t>же</w:t>
      </w:r>
      <w:r w:rsidR="00D96C7E">
        <w:rPr>
          <w:rFonts w:ascii="Times New Roman" w:hAnsi="Times New Roman" w:cs="Times New Roman"/>
          <w:sz w:val="28"/>
          <w:szCs w:val="28"/>
        </w:rPr>
        <w:t xml:space="preserve"> с необходимым размещением материалов за </w:t>
      </w:r>
      <w:r w:rsidR="00D96C7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96C7E">
        <w:rPr>
          <w:rFonts w:ascii="Times New Roman" w:hAnsi="Times New Roman" w:cs="Times New Roman"/>
          <w:sz w:val="28"/>
          <w:szCs w:val="28"/>
        </w:rPr>
        <w:t xml:space="preserve"> квартал 2014г.</w:t>
      </w:r>
      <w:r w:rsidRPr="0077738A">
        <w:rPr>
          <w:rFonts w:ascii="Times New Roman" w:hAnsi="Times New Roman" w:cs="Times New Roman"/>
          <w:sz w:val="28"/>
          <w:szCs w:val="28"/>
        </w:rPr>
        <w:t>;</w:t>
      </w:r>
    </w:p>
    <w:p w14:paraId="10E5B16B" w14:textId="3E58F8EF" w:rsidR="00CF7939" w:rsidRPr="0077738A" w:rsidRDefault="00CF7939" w:rsidP="00BD365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96C7E" w:rsidRPr="0077738A">
        <w:rPr>
          <w:rFonts w:ascii="Times New Roman" w:hAnsi="Times New Roman" w:cs="Times New Roman"/>
          <w:sz w:val="28"/>
          <w:szCs w:val="28"/>
        </w:rPr>
        <w:t>отчет</w:t>
      </w:r>
      <w:r w:rsidR="00D96C7E">
        <w:rPr>
          <w:rFonts w:ascii="Times New Roman" w:hAnsi="Times New Roman" w:cs="Times New Roman"/>
          <w:sz w:val="28"/>
          <w:szCs w:val="28"/>
        </w:rPr>
        <w:t>ов</w:t>
      </w:r>
      <w:r w:rsidR="00D96C7E" w:rsidRPr="0077738A">
        <w:rPr>
          <w:rFonts w:ascii="Times New Roman" w:hAnsi="Times New Roman" w:cs="Times New Roman"/>
          <w:sz w:val="28"/>
          <w:szCs w:val="28"/>
        </w:rPr>
        <w:t xml:space="preserve"> </w:t>
      </w:r>
      <w:r w:rsidRPr="0077738A">
        <w:rPr>
          <w:rFonts w:ascii="Times New Roman" w:hAnsi="Times New Roman" w:cs="Times New Roman"/>
          <w:sz w:val="28"/>
          <w:szCs w:val="28"/>
        </w:rPr>
        <w:t xml:space="preserve">о реализации инновационного проекта за </w:t>
      </w:r>
      <w:r w:rsidRPr="007773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7738A">
        <w:rPr>
          <w:rFonts w:ascii="Times New Roman" w:hAnsi="Times New Roman" w:cs="Times New Roman"/>
          <w:sz w:val="28"/>
          <w:szCs w:val="28"/>
        </w:rPr>
        <w:t xml:space="preserve"> квартал;</w:t>
      </w:r>
    </w:p>
    <w:p w14:paraId="56D4072C" w14:textId="60DD3B99" w:rsidR="00CF7939" w:rsidRPr="0077738A" w:rsidRDefault="00CF7939" w:rsidP="00BD3652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Расчет доли реализации планов</w:t>
      </w:r>
      <w:r w:rsidR="00D96C7E">
        <w:rPr>
          <w:rFonts w:ascii="Times New Roman" w:hAnsi="Times New Roman" w:cs="Times New Roman"/>
          <w:sz w:val="28"/>
          <w:szCs w:val="28"/>
        </w:rPr>
        <w:t>ых позиций</w:t>
      </w:r>
      <w:r w:rsidRPr="0077738A">
        <w:rPr>
          <w:rFonts w:ascii="Times New Roman" w:hAnsi="Times New Roman" w:cs="Times New Roman"/>
          <w:sz w:val="28"/>
          <w:szCs w:val="28"/>
        </w:rPr>
        <w:t xml:space="preserve"> </w:t>
      </w:r>
      <w:r w:rsidR="00D96C7E">
        <w:rPr>
          <w:rFonts w:ascii="Times New Roman" w:hAnsi="Times New Roman" w:cs="Times New Roman"/>
          <w:sz w:val="28"/>
          <w:szCs w:val="28"/>
        </w:rPr>
        <w:t>за</w:t>
      </w:r>
      <w:r w:rsidR="00D96C7E" w:rsidRPr="0077738A">
        <w:rPr>
          <w:rFonts w:ascii="Times New Roman" w:hAnsi="Times New Roman" w:cs="Times New Roman"/>
          <w:sz w:val="28"/>
          <w:szCs w:val="28"/>
        </w:rPr>
        <w:t xml:space="preserve"> </w:t>
      </w:r>
      <w:r w:rsidRPr="0077738A">
        <w:rPr>
          <w:rFonts w:ascii="Times New Roman" w:hAnsi="Times New Roman" w:cs="Times New Roman"/>
          <w:sz w:val="28"/>
          <w:szCs w:val="28"/>
        </w:rPr>
        <w:t xml:space="preserve">2014 год </w:t>
      </w:r>
      <w:r w:rsidR="00D96C7E">
        <w:rPr>
          <w:rFonts w:ascii="Times New Roman" w:hAnsi="Times New Roman" w:cs="Times New Roman"/>
          <w:sz w:val="28"/>
          <w:szCs w:val="28"/>
        </w:rPr>
        <w:t>по сравнению со всем периодом</w:t>
      </w:r>
      <w:r w:rsidRPr="0077738A">
        <w:rPr>
          <w:rFonts w:ascii="Times New Roman" w:hAnsi="Times New Roman" w:cs="Times New Roman"/>
          <w:sz w:val="28"/>
          <w:szCs w:val="28"/>
        </w:rPr>
        <w:t xml:space="preserve"> работы инновационной площадки.</w:t>
      </w:r>
    </w:p>
    <w:p w14:paraId="1F2410C2" w14:textId="77777777" w:rsidR="00CF7939" w:rsidRPr="0077738A" w:rsidRDefault="00CF7939" w:rsidP="00777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38A">
        <w:rPr>
          <w:rFonts w:ascii="Times New Roman" w:hAnsi="Times New Roman" w:cs="Times New Roman"/>
          <w:sz w:val="28"/>
          <w:szCs w:val="28"/>
        </w:rPr>
        <w:t>На основании анализа информации, представленной на сайтах организаций-заявителей, были получены следующие данные.</w:t>
      </w:r>
    </w:p>
    <w:p w14:paraId="45A399EC" w14:textId="0324ED23" w:rsidR="00CF7939" w:rsidRDefault="00235B36" w:rsidP="007773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результате</w:t>
      </w:r>
      <w:r w:rsidR="00CF7939" w:rsidRPr="0077738A">
        <w:rPr>
          <w:rFonts w:ascii="Times New Roman" w:hAnsi="Times New Roman" w:cs="Times New Roman"/>
          <w:sz w:val="28"/>
          <w:szCs w:val="28"/>
        </w:rPr>
        <w:t xml:space="preserve"> рассмотрения структуры раздела инновационной деятельности на сайтах организаций-заявителей баллы приписывались площадкам по факту наличия элементов структуры на сайте (1 элемент = 1 балл). По состоянию на 13 февраля, отчеты о своей деятельности представили 17 из 20 РИП. Не представлены отчеты за </w:t>
      </w:r>
      <w:r w:rsidR="00CF7939" w:rsidRPr="007773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F7939" w:rsidRPr="0077738A">
        <w:rPr>
          <w:rFonts w:ascii="Times New Roman" w:hAnsi="Times New Roman" w:cs="Times New Roman"/>
          <w:sz w:val="28"/>
          <w:szCs w:val="28"/>
        </w:rPr>
        <w:t xml:space="preserve"> квартал у РИП на базе </w:t>
      </w:r>
      <w:r w:rsidR="00B9357F" w:rsidRPr="0077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ГОАУ СПО ЯО Рыбинский педагогический колледж (совместно с ГОУ СПО Ярославский педагогический колледж), у РИП на базе МОУ СОШ с углубленным изучением отдельных предметов «Провинциальный колледж» и у РИП на базе МДОУ детский сад комбинированного вида №109 города Ярославля. По РИП на базе ГОАУ ЯО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57F" w:rsidRPr="0077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 «Разработка механизмов реализации междисциплинарных программ в рамках образовательной программы основного общего образования» на сайте организации-заявителя отсутствует какая-либо информация за исключением электронной презентации проекта. В таблице 1 можно отследить, какие РИП дополняли информацию на сайте в соответствии с рекомендациями по итогам </w:t>
      </w:r>
      <w:r w:rsidR="00B9357F" w:rsidRPr="0077738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="00B9357F" w:rsidRPr="0077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квартала</w:t>
      </w:r>
      <w:r w:rsidR="008C3FDF" w:rsidRPr="0077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ячейки закрашены сиреневым цветом.</w:t>
      </w:r>
      <w:r w:rsidR="00B37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Розовым залиты ячейки, соответствующие отсутствующим позициям (для облегчения восприятия).</w:t>
      </w:r>
      <w:r w:rsidR="008C3FDF" w:rsidRPr="0077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РИП отсортированы в порядке убывания баллов,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учитывалось соблюдение сроков представления отчетов</w:t>
      </w:r>
      <w:r w:rsidR="008C3FDF" w:rsidRPr="0077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1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054DC76" w14:textId="6B7C9235" w:rsidR="00015ACC" w:rsidRDefault="00015ACC" w:rsidP="00777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15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так же, как и за предыдущие периоды, анализировались на предмет соответствия плану</w:t>
      </w:r>
      <w:r w:rsidR="00D90C1D" w:rsidRPr="00D90C1D">
        <w:rPr>
          <w:rFonts w:ascii="Times New Roman" w:hAnsi="Times New Roman" w:cs="Times New Roman"/>
          <w:sz w:val="28"/>
          <w:szCs w:val="28"/>
        </w:rPr>
        <w:t xml:space="preserve"> </w:t>
      </w:r>
      <w:r w:rsidR="00235B3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предмет наличия внеплановых реализованных позиций. В отчетах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15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235B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так же</w:t>
      </w:r>
      <w:r w:rsidR="00235B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 предыдущих периодах</w:t>
      </w:r>
      <w:r w:rsidR="00235B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присутствует большая доля внеплановых позиций. Как и в предыдущих периодах, все внеплановые позиции соответствуют тематике РИП и логике реализации проектов. </w:t>
      </w:r>
      <w:r w:rsidR="00672CB8">
        <w:rPr>
          <w:rFonts w:ascii="Times New Roman" w:hAnsi="Times New Roman" w:cs="Times New Roman"/>
          <w:sz w:val="28"/>
          <w:szCs w:val="28"/>
        </w:rPr>
        <w:t xml:space="preserve">Ряд РИП в соответствии с рекомендациями </w:t>
      </w:r>
      <w:r w:rsidR="00672C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72CB8" w:rsidRPr="00672CB8">
        <w:rPr>
          <w:rFonts w:ascii="Times New Roman" w:hAnsi="Times New Roman" w:cs="Times New Roman"/>
          <w:sz w:val="28"/>
          <w:szCs w:val="28"/>
        </w:rPr>
        <w:t xml:space="preserve"> </w:t>
      </w:r>
      <w:r w:rsidR="00672CB8">
        <w:rPr>
          <w:rFonts w:ascii="Times New Roman" w:hAnsi="Times New Roman" w:cs="Times New Roman"/>
          <w:sz w:val="28"/>
          <w:szCs w:val="28"/>
        </w:rPr>
        <w:t>квартала произвели корректировку планов реализации проектов.</w:t>
      </w:r>
    </w:p>
    <w:p w14:paraId="429A59A8" w14:textId="0F094779" w:rsidR="00435959" w:rsidRPr="00D92207" w:rsidRDefault="00435959" w:rsidP="00777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прошлые кварталы, балл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3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представляет собой сумму процента по реализованным запланированным позициям и половины от процентов по реализованным незапланированным позициям.</w:t>
      </w:r>
      <w:r w:rsidR="00430720" w:rsidRPr="00430720">
        <w:rPr>
          <w:rFonts w:ascii="Times New Roman" w:hAnsi="Times New Roman" w:cs="Times New Roman"/>
          <w:sz w:val="28"/>
          <w:szCs w:val="28"/>
        </w:rPr>
        <w:t xml:space="preserve"> </w:t>
      </w:r>
      <w:r w:rsidR="00430720">
        <w:rPr>
          <w:rFonts w:ascii="Times New Roman" w:hAnsi="Times New Roman" w:cs="Times New Roman"/>
          <w:sz w:val="28"/>
          <w:szCs w:val="28"/>
        </w:rPr>
        <w:t xml:space="preserve">Итоговый балл за 2014 год </w:t>
      </w:r>
      <w:r w:rsidR="00AE6188">
        <w:rPr>
          <w:rFonts w:ascii="Times New Roman" w:hAnsi="Times New Roman" w:cs="Times New Roman"/>
          <w:sz w:val="28"/>
          <w:szCs w:val="28"/>
        </w:rPr>
        <w:t>состоит</w:t>
      </w:r>
      <w:r w:rsidR="00430720">
        <w:rPr>
          <w:rFonts w:ascii="Times New Roman" w:hAnsi="Times New Roman" w:cs="Times New Roman"/>
          <w:sz w:val="28"/>
          <w:szCs w:val="28"/>
        </w:rPr>
        <w:t xml:space="preserve"> из балла за структуру раздела инновационной деятельности на сайте организации-заявителя, а также из баллов за каждый квартал</w:t>
      </w:r>
      <w:r w:rsidR="00AE6188">
        <w:rPr>
          <w:rFonts w:ascii="Times New Roman" w:hAnsi="Times New Roman" w:cs="Times New Roman"/>
          <w:sz w:val="28"/>
          <w:szCs w:val="28"/>
        </w:rPr>
        <w:t xml:space="preserve">. </w:t>
      </w:r>
      <w:r w:rsidR="001F2006"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235B36">
        <w:rPr>
          <w:rFonts w:ascii="Times New Roman" w:hAnsi="Times New Roman" w:cs="Times New Roman"/>
          <w:sz w:val="28"/>
          <w:szCs w:val="28"/>
        </w:rPr>
        <w:t xml:space="preserve">был </w:t>
      </w:r>
      <w:r w:rsidR="001F2006">
        <w:rPr>
          <w:rFonts w:ascii="Times New Roman" w:hAnsi="Times New Roman" w:cs="Times New Roman"/>
          <w:sz w:val="28"/>
          <w:szCs w:val="28"/>
        </w:rPr>
        <w:t xml:space="preserve">рассчитан процент реализации плана на 2014 год, процент реализации плана на весь период работы РИП, процент реализованных внеплановых позиций относительно запланированных на 2014 год. </w:t>
      </w:r>
    </w:p>
    <w:p w14:paraId="366E641D" w14:textId="286F01D6" w:rsidR="007B26E3" w:rsidRDefault="00841CB7" w:rsidP="007B2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2 отражены данные анализа отчетов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2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="00D90C1D" w:rsidRPr="00D90C1D">
        <w:rPr>
          <w:rFonts w:ascii="Times New Roman" w:hAnsi="Times New Roman" w:cs="Times New Roman"/>
          <w:sz w:val="28"/>
          <w:szCs w:val="28"/>
        </w:rPr>
        <w:t xml:space="preserve"> </w:t>
      </w:r>
      <w:r w:rsidR="00235B3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6E3">
        <w:rPr>
          <w:rFonts w:ascii="Times New Roman" w:hAnsi="Times New Roman" w:cs="Times New Roman"/>
          <w:sz w:val="28"/>
          <w:szCs w:val="28"/>
        </w:rPr>
        <w:t>итоговый балл за год (анализ раздела ИД на сайте организации-заявителя + отчеты).</w:t>
      </w:r>
      <w:r w:rsidR="00F20C8F">
        <w:rPr>
          <w:rFonts w:ascii="Times New Roman" w:hAnsi="Times New Roman" w:cs="Times New Roman"/>
          <w:sz w:val="28"/>
          <w:szCs w:val="28"/>
        </w:rPr>
        <w:t xml:space="preserve"> Все РИП в таблице ранжированы по убыванию балла за квартал.</w:t>
      </w:r>
      <w:r w:rsidR="00B37850">
        <w:rPr>
          <w:rFonts w:ascii="Times New Roman" w:hAnsi="Times New Roman" w:cs="Times New Roman"/>
          <w:sz w:val="28"/>
          <w:szCs w:val="28"/>
        </w:rPr>
        <w:t xml:space="preserve"> </w:t>
      </w:r>
      <w:r w:rsidR="00790BD1">
        <w:rPr>
          <w:rFonts w:ascii="Times New Roman" w:hAnsi="Times New Roman" w:cs="Times New Roman"/>
          <w:sz w:val="28"/>
          <w:szCs w:val="28"/>
        </w:rPr>
        <w:t xml:space="preserve">Нулевые значения во всех ячейках строки говорят о том, что РИП не предоставила отчет за </w:t>
      </w:r>
      <w:r w:rsidR="00790BD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90BD1" w:rsidRPr="00790BD1">
        <w:rPr>
          <w:rFonts w:ascii="Times New Roman" w:hAnsi="Times New Roman" w:cs="Times New Roman"/>
          <w:sz w:val="28"/>
          <w:szCs w:val="28"/>
        </w:rPr>
        <w:t xml:space="preserve"> </w:t>
      </w:r>
      <w:r w:rsidR="00790BD1">
        <w:rPr>
          <w:rFonts w:ascii="Times New Roman" w:hAnsi="Times New Roman" w:cs="Times New Roman"/>
          <w:sz w:val="28"/>
          <w:szCs w:val="28"/>
        </w:rPr>
        <w:t>квартал. Подсчитать квартальный балл на основании отчетов ГОУ СПО Рыбинский полиграфический колледж не представляется возможным в силе отсутствия в плане планируемых дат реализации позиций (отмечен только год).</w:t>
      </w:r>
      <w:r w:rsidR="00B378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37D75" w14:textId="14446FF2" w:rsidR="00690F18" w:rsidRDefault="00235B36" w:rsidP="007B26E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690F18">
        <w:rPr>
          <w:rFonts w:ascii="Times New Roman" w:hAnsi="Times New Roman" w:cs="Times New Roman"/>
          <w:sz w:val="28"/>
          <w:szCs w:val="28"/>
        </w:rPr>
        <w:t xml:space="preserve"> в таблице 2 РИП ранжированы не только по количеству баллов, но и по соотношению реализованных запланированных и внеплановых позиций. Для этого были введены цветовые обозначения:</w:t>
      </w:r>
    </w:p>
    <w:p w14:paraId="54F0D1F0" w14:textId="77777777" w:rsidR="00690F18" w:rsidRDefault="00690F18" w:rsidP="00690F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92D050"/>
        </w:rPr>
        <w:t>Зеленый</w:t>
      </w:r>
      <w:r>
        <w:rPr>
          <w:rFonts w:ascii="Times New Roman" w:hAnsi="Times New Roman" w:cs="Times New Roman"/>
          <w:sz w:val="28"/>
          <w:szCs w:val="28"/>
        </w:rPr>
        <w:t xml:space="preserve"> цвет в таблице говорит о том, что план деятельности РИП реализуется без отступлений (вне зависимости от процента реализации). </w:t>
      </w:r>
    </w:p>
    <w:p w14:paraId="35B2B543" w14:textId="77777777" w:rsidR="00690F18" w:rsidRDefault="00690F18" w:rsidP="00690F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FFFF00"/>
        </w:rPr>
        <w:t>Желтый</w:t>
      </w:r>
      <w:r>
        <w:rPr>
          <w:rFonts w:ascii="Times New Roman" w:hAnsi="Times New Roman" w:cs="Times New Roman"/>
          <w:sz w:val="28"/>
          <w:szCs w:val="28"/>
        </w:rPr>
        <w:t xml:space="preserve"> – помимо 100% реализации запланированных позиций, реализуются внеплановые (в любом количестве). </w:t>
      </w:r>
    </w:p>
    <w:p w14:paraId="23E09359" w14:textId="77777777" w:rsidR="00690F18" w:rsidRDefault="00690F18" w:rsidP="00690F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FFC000"/>
        </w:rPr>
        <w:t>Оранжевый</w:t>
      </w:r>
      <w:r>
        <w:rPr>
          <w:rFonts w:ascii="Times New Roman" w:hAnsi="Times New Roman" w:cs="Times New Roman"/>
          <w:sz w:val="28"/>
          <w:szCs w:val="28"/>
        </w:rPr>
        <w:t xml:space="preserve"> – внеплановые позиции составляют менее 50% относительно запланированных (при любом количестве реализованных запланированных позиций). </w:t>
      </w:r>
    </w:p>
    <w:p w14:paraId="79818629" w14:textId="77777777" w:rsidR="00690F18" w:rsidRDefault="00690F18" w:rsidP="00690F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E5B8B7" w:themeFill="accent2" w:themeFillTint="66"/>
        </w:rPr>
        <w:t>Розовый</w:t>
      </w:r>
      <w:r>
        <w:rPr>
          <w:rFonts w:ascii="Times New Roman" w:hAnsi="Times New Roman" w:cs="Times New Roman"/>
          <w:sz w:val="28"/>
          <w:szCs w:val="28"/>
        </w:rPr>
        <w:t xml:space="preserve"> – внеплановые позиции составляют менее 100% (при любом количестве реализованных запланированных позиций). </w:t>
      </w:r>
    </w:p>
    <w:p w14:paraId="7904C203" w14:textId="77777777" w:rsidR="00690F18" w:rsidRDefault="00690F18" w:rsidP="00690F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0A64">
        <w:rPr>
          <w:rFonts w:ascii="Times New Roman" w:hAnsi="Times New Roman" w:cs="Times New Roman"/>
          <w:sz w:val="28"/>
          <w:szCs w:val="28"/>
          <w:shd w:val="clear" w:color="auto" w:fill="FF0000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– внеплановые позиции составляют более 100% относительно запланированных (при любом количестве реализованных запланированных позиций).</w:t>
      </w:r>
    </w:p>
    <w:p w14:paraId="4693D551" w14:textId="77777777" w:rsidR="00690F18" w:rsidRDefault="00690F18" w:rsidP="00690F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3B0C">
        <w:rPr>
          <w:rFonts w:ascii="Times New Roman" w:hAnsi="Times New Roman" w:cs="Times New Roman"/>
          <w:sz w:val="28"/>
          <w:szCs w:val="28"/>
          <w:shd w:val="clear" w:color="auto" w:fill="943634" w:themeFill="accent2" w:themeFillShade="BF"/>
        </w:rPr>
        <w:t>Бордовый</w:t>
      </w:r>
      <w:r>
        <w:rPr>
          <w:rFonts w:ascii="Times New Roman" w:hAnsi="Times New Roman" w:cs="Times New Roman"/>
          <w:sz w:val="28"/>
          <w:szCs w:val="28"/>
        </w:rPr>
        <w:t xml:space="preserve"> – реализовано любое количество внеплановых при отсутствии реализованных запланированных позиций.</w:t>
      </w:r>
    </w:p>
    <w:p w14:paraId="306B5161" w14:textId="033D58FC" w:rsidR="00772B37" w:rsidRDefault="00772B37" w:rsidP="00772B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низкие позиции в рейтинге говорят исключительно о необходимости более внимательной корректировки плана, и ни в коем случае не характеризуют качество реализации проекта. В некоторых позициях таблицы в графе «Процент выполнения плана» указаны значения, превышающие 100%. Это означает, что в текущем квартале реализованы позиции, запланированные на предыдущий или последующий кварталы. В случае с внеплановыми позициями превышение 100% порога объясняется тем, что количество реализованных внеплановых позиций больше количества запланированных.</w:t>
      </w:r>
    </w:p>
    <w:p w14:paraId="201DBE9F" w14:textId="20688E2C" w:rsidR="005A7563" w:rsidRDefault="00D92207" w:rsidP="00777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3 представлена </w:t>
      </w:r>
      <w:r w:rsidR="00841CB7">
        <w:rPr>
          <w:rFonts w:ascii="Times New Roman" w:hAnsi="Times New Roman" w:cs="Times New Roman"/>
          <w:sz w:val="28"/>
          <w:szCs w:val="28"/>
        </w:rPr>
        <w:t>информация о реализации плана: процент реализации плана на 2014 год, процент реализации плана на весь период работы РИП, процент реализованных внеплановых позиций относительно числа запланированных на 2014 год.</w:t>
      </w:r>
      <w:r>
        <w:rPr>
          <w:rFonts w:ascii="Times New Roman" w:hAnsi="Times New Roman" w:cs="Times New Roman"/>
          <w:sz w:val="28"/>
          <w:szCs w:val="28"/>
        </w:rPr>
        <w:t xml:space="preserve"> Также в таблице присутствует графа «Балл за год». Информация данной графы состоит из баллов за наполнение раздела инновационной деятельности на сайте организации-заявителя, а также из суммы квартальных баллов на основании анализа отчетов.</w:t>
      </w:r>
      <w:r w:rsidR="006D561D" w:rsidRPr="006D561D">
        <w:rPr>
          <w:rFonts w:ascii="Times New Roman" w:hAnsi="Times New Roman" w:cs="Times New Roman"/>
          <w:sz w:val="28"/>
          <w:szCs w:val="28"/>
        </w:rPr>
        <w:t xml:space="preserve"> </w:t>
      </w:r>
      <w:r w:rsidR="005A7563">
        <w:rPr>
          <w:rFonts w:ascii="Times New Roman" w:hAnsi="Times New Roman" w:cs="Times New Roman"/>
          <w:sz w:val="28"/>
          <w:szCs w:val="28"/>
        </w:rPr>
        <w:t>Сортировка данных таблицы произведена на основании данной графы в порядке убывания годового балла.</w:t>
      </w:r>
    </w:p>
    <w:p w14:paraId="30269F12" w14:textId="77777777" w:rsidR="00841CB7" w:rsidRPr="006D561D" w:rsidRDefault="006D561D" w:rsidP="00777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 визуализирует таблицу 1. Синяя линия характеризует процент выполнения плана на 2014 год, </w:t>
      </w:r>
      <w:r w:rsidR="00FA29C3">
        <w:rPr>
          <w:rFonts w:ascii="Times New Roman" w:hAnsi="Times New Roman" w:cs="Times New Roman"/>
          <w:sz w:val="28"/>
          <w:szCs w:val="28"/>
        </w:rPr>
        <w:t>зеленая</w:t>
      </w:r>
      <w:r>
        <w:rPr>
          <w:rFonts w:ascii="Times New Roman" w:hAnsi="Times New Roman" w:cs="Times New Roman"/>
          <w:sz w:val="28"/>
          <w:szCs w:val="28"/>
        </w:rPr>
        <w:t xml:space="preserve"> – процент выполнения плана на весь период реализации проекта; </w:t>
      </w:r>
      <w:r w:rsidR="00FA29C3">
        <w:rPr>
          <w:rFonts w:ascii="Times New Roman" w:hAnsi="Times New Roman" w:cs="Times New Roman"/>
          <w:sz w:val="28"/>
          <w:szCs w:val="28"/>
        </w:rPr>
        <w:t>красная</w:t>
      </w:r>
      <w:r>
        <w:rPr>
          <w:rFonts w:ascii="Times New Roman" w:hAnsi="Times New Roman" w:cs="Times New Roman"/>
          <w:sz w:val="28"/>
          <w:szCs w:val="28"/>
        </w:rPr>
        <w:t xml:space="preserve"> – процент</w:t>
      </w:r>
      <w:r w:rsidR="00FA29C3">
        <w:rPr>
          <w:rFonts w:ascii="Times New Roman" w:hAnsi="Times New Roman" w:cs="Times New Roman"/>
          <w:sz w:val="28"/>
          <w:szCs w:val="28"/>
        </w:rPr>
        <w:t xml:space="preserve">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внеплановых позиций за 2014 год.</w:t>
      </w:r>
      <w:r w:rsidR="007F1EE5">
        <w:rPr>
          <w:rFonts w:ascii="Times New Roman" w:hAnsi="Times New Roman" w:cs="Times New Roman"/>
          <w:sz w:val="28"/>
          <w:szCs w:val="28"/>
        </w:rPr>
        <w:t xml:space="preserve"> На рисунке РИП расположены в порядке возрастания процента реализации плана на 2014 год (увеличение синей линии).</w:t>
      </w:r>
    </w:p>
    <w:p w14:paraId="54B1500D" w14:textId="77777777" w:rsidR="00AB46EF" w:rsidRPr="00430720" w:rsidRDefault="00AB46EF" w:rsidP="00777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58ECBF" w14:textId="77777777" w:rsidR="00CF7939" w:rsidRDefault="00415488" w:rsidP="007773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подробное описание работы каждой РИП на основании предоставленных за год отчетов.</w:t>
      </w:r>
    </w:p>
    <w:p w14:paraId="3B7F360D" w14:textId="77777777" w:rsidR="00415488" w:rsidRDefault="00415488" w:rsidP="0077738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A496252" w14:textId="77777777" w:rsidR="00415488" w:rsidRPr="00415488" w:rsidRDefault="00415488" w:rsidP="00415488">
      <w:pPr>
        <w:pStyle w:val="1"/>
      </w:pPr>
      <w:bookmarkStart w:id="1" w:name="_Toc403054092"/>
      <w:bookmarkStart w:id="2" w:name="_Toc411836363"/>
      <w:r w:rsidRPr="00415488">
        <w:t>РИП «Формирование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вида» на базе МОУ СОШ №3 г. Рыбинска.</w:t>
      </w:r>
      <w:bookmarkEnd w:id="1"/>
      <w:bookmarkEnd w:id="2"/>
    </w:p>
    <w:p w14:paraId="0C4DB637" w14:textId="77777777" w:rsidR="00415488" w:rsidRDefault="00415488" w:rsidP="004154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рассчитан на 3 года. </w:t>
      </w:r>
    </w:p>
    <w:p w14:paraId="1C5407F7" w14:textId="77777777" w:rsidR="00415488" w:rsidRPr="00A27584" w:rsidRDefault="00415488" w:rsidP="004154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инновационной площадки на сайте организации-заявителя дополнен раздел «Мероприятия», присутствуют фотографии с мастер-классов (вкладка «Альбом…»). Добавлена информация в раздел «Материалы», пустующий ранее.</w:t>
      </w:r>
    </w:p>
    <w:p w14:paraId="5EC25A1B" w14:textId="77777777" w:rsidR="00415488" w:rsidRDefault="00415488" w:rsidP="004154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Реализовано 3 запланированных и 5 внеплановых позиций. 1 запланированная позиция не реализована. Пометки о смещении сроков проведения отсутствуют. Корректировка плана не производилась. Присутствуют события регионального и муниципального уровней, такие как региональный семинар, мастер-класс на муниципальном уровне.</w:t>
      </w:r>
    </w:p>
    <w:p w14:paraId="6107B3AB" w14:textId="6622FBAF" w:rsidR="00415488" w:rsidRDefault="00415488" w:rsidP="00415488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РИП имеет 12 баллов по итогам анализа структуры сайта организации-заявителя. По итогам анализа отчета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A2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– 137,5 баллов. Общий балл за год составил 449,5. Процент реализации годового плана составил 72,73%, </w:t>
      </w:r>
      <w:r w:rsidR="00B41CF0">
        <w:rPr>
          <w:rFonts w:ascii="Times New Roman" w:hAnsi="Times New Roman" w:cs="Times New Roman"/>
          <w:sz w:val="28"/>
          <w:szCs w:val="28"/>
        </w:rPr>
        <w:t>и это</w:t>
      </w:r>
      <w:r>
        <w:rPr>
          <w:rFonts w:ascii="Times New Roman" w:hAnsi="Times New Roman" w:cs="Times New Roman"/>
          <w:sz w:val="28"/>
          <w:szCs w:val="28"/>
        </w:rPr>
        <w:t xml:space="preserve"> 22,86% от плана на весь период реализации проекта. Процент реализованных внеплановых позиций относительно количества запланированных на год:  63,64%.</w:t>
      </w:r>
    </w:p>
    <w:p w14:paraId="7F849C9B" w14:textId="77777777" w:rsidR="00415488" w:rsidRDefault="00415488" w:rsidP="0041548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78DF52" w14:textId="77777777" w:rsidR="00792D22" w:rsidRPr="00F52E62" w:rsidRDefault="00792D22" w:rsidP="00792D22">
      <w:pPr>
        <w:pStyle w:val="1"/>
        <w:rPr>
          <w:rFonts w:eastAsia="Times New Roman"/>
          <w:lang w:eastAsia="ru-RU"/>
        </w:rPr>
      </w:pPr>
      <w:bookmarkStart w:id="3" w:name="_Toc403054093"/>
      <w:bookmarkStart w:id="4" w:name="_Toc411836364"/>
      <w:r w:rsidRPr="00F52E62">
        <w:rPr>
          <w:szCs w:val="24"/>
        </w:rPr>
        <w:t>РИП «</w:t>
      </w:r>
      <w:r w:rsidRPr="00962903">
        <w:rPr>
          <w:rFonts w:eastAsia="Times New Roman"/>
          <w:lang w:eastAsia="ru-RU"/>
        </w:rPr>
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</w:r>
      <w:r w:rsidRPr="00F52E62">
        <w:rPr>
          <w:rFonts w:eastAsia="Times New Roman"/>
          <w:lang w:eastAsia="ru-RU"/>
        </w:rPr>
        <w:t>» на базе МОУ ДПО «ИОЦ» г. Рыбинска.</w:t>
      </w:r>
      <w:bookmarkEnd w:id="3"/>
      <w:bookmarkEnd w:id="4"/>
    </w:p>
    <w:p w14:paraId="411C0DC1" w14:textId="77777777" w:rsidR="00792D22" w:rsidRDefault="00792D22" w:rsidP="00792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на 3 года.</w:t>
      </w:r>
    </w:p>
    <w:p w14:paraId="6C486B18" w14:textId="77777777" w:rsidR="00792D22" w:rsidRDefault="00792D22" w:rsidP="00792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плана реализации проекта не производилась.</w:t>
      </w:r>
    </w:p>
    <w:p w14:paraId="31416A96" w14:textId="671E5046" w:rsidR="00792D22" w:rsidRPr="00F27504" w:rsidRDefault="00792D22" w:rsidP="00792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F27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квартале проведена работа по 10 запланированным позициям. Реализовано также 13 позиций, не отраженных в плане, но соответствующих тематике и логике проекта.</w:t>
      </w:r>
    </w:p>
    <w:p w14:paraId="35A2C181" w14:textId="77777777" w:rsidR="00792D22" w:rsidRDefault="00792D22" w:rsidP="00792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базе РИП проводится обучение педагогов.</w:t>
      </w:r>
    </w:p>
    <w:p w14:paraId="3FE63081" w14:textId="77777777" w:rsidR="00792D22" w:rsidRDefault="00792D22" w:rsidP="00792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плане-графике не значатся такие важные моменты, как диссеминация опыта (отражено в отчете) и прочие позиции раздела «Самоорганизация деятельности инновационных команд». Так же в плане не отражен раздел «</w:t>
      </w:r>
      <w:r w:rsidRPr="009F0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решению задачи «Разработать технологию выстраивания индивидуального маршрута профессионального развития педагогов в открытой среде учреждения дополнительного профессионального образования»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Рекомендация: внести в план соответствующие разделы.</w:t>
      </w:r>
    </w:p>
    <w:p w14:paraId="7CDF9901" w14:textId="77777777" w:rsidR="00415488" w:rsidRDefault="00792D22" w:rsidP="00792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 имеет 12 баллов. По итогам анализа отчета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12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– 183,33 балла. Общий балл за год составил 488,9. Годовой план реализован  на 100%, что составляет 43,48% от плана на весь период работы РИП. Процент внеплановых позиций относительно запланированных на год: 310%.</w:t>
      </w:r>
    </w:p>
    <w:p w14:paraId="28FDBAE5" w14:textId="77777777" w:rsidR="00792D22" w:rsidRDefault="00792D22" w:rsidP="00792D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79CAA" w14:textId="77777777" w:rsidR="00792D22" w:rsidRDefault="0081243E" w:rsidP="0081243E">
      <w:pPr>
        <w:pStyle w:val="1"/>
      </w:pPr>
      <w:bookmarkStart w:id="5" w:name="_Toc411836365"/>
      <w:r>
        <w:t>РИП «</w:t>
      </w:r>
      <w:r w:rsidRPr="00D42A34">
        <w:rPr>
          <w:rFonts w:eastAsia="Times New Roman"/>
          <w:lang w:eastAsia="ru-RU"/>
        </w:rPr>
        <w:t>Инновационные механизмы реализации ФГОС на старшей ступени образования</w:t>
      </w:r>
      <w:r>
        <w:t>» на базе МОУ Лицей №2 г. Рыбинска</w:t>
      </w:r>
      <w:bookmarkEnd w:id="5"/>
    </w:p>
    <w:p w14:paraId="3E41E573" w14:textId="77777777" w:rsidR="0081243E" w:rsidRDefault="0081243E" w:rsidP="00B41CF0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3 года.</w:t>
      </w:r>
    </w:p>
    <w:p w14:paraId="010C2F65" w14:textId="77777777" w:rsidR="0081243E" w:rsidRPr="002B4BB5" w:rsidRDefault="0081243E" w:rsidP="0081243E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инновационной деятельности на сайте организации-заявителя наполнен раздел «Материалы», однако отсутствует отчет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2014г.</w:t>
      </w:r>
    </w:p>
    <w:p w14:paraId="4B82D529" w14:textId="77777777" w:rsidR="0081243E" w:rsidRDefault="0081243E" w:rsidP="0081243E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не корректировался.</w:t>
      </w:r>
    </w:p>
    <w:p w14:paraId="75386AD2" w14:textId="77777777" w:rsidR="0081243E" w:rsidRDefault="0081243E" w:rsidP="0081243E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Реализована 1 из 3 запланированных на квартал позиций. Внеплановые позиции отсутствуют.</w:t>
      </w:r>
    </w:p>
    <w:p w14:paraId="1066F94C" w14:textId="77777777" w:rsidR="0081243E" w:rsidRDefault="0081243E" w:rsidP="008124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11 баллов по итогам анализа структуры раздела инновационной деятельности на сайте организации-заявителя. По итогам анализа отчета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A2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– 33,3 балла. Общий балл за год составил 244,3. Процент реализации годового плана составил 60%, что составляет 15,79% от запланированного на весь период реализации проекта. Полностью отсутствуют внеплановые реализованные позиции.</w:t>
      </w:r>
    </w:p>
    <w:p w14:paraId="59768797" w14:textId="77777777" w:rsidR="00AC49F4" w:rsidRDefault="00AC49F4" w:rsidP="008124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3C816D" w14:textId="739779DF" w:rsidR="00AC49F4" w:rsidRDefault="0055266E" w:rsidP="0055266E">
      <w:pPr>
        <w:pStyle w:val="1"/>
      </w:pPr>
      <w:bookmarkStart w:id="6" w:name="_Toc411836366"/>
      <w:r>
        <w:t>РИП «</w:t>
      </w:r>
      <w:r w:rsidRPr="00D42A34">
        <w:rPr>
          <w:rFonts w:eastAsia="Times New Roman"/>
          <w:lang w:eastAsia="ru-RU"/>
        </w:rPr>
        <w:t>Оценивание общих компетенций обучающихся в условиях реализации федерального государственного образовательного стандарта среднего профессионального образования</w:t>
      </w:r>
      <w:r>
        <w:t>» на базе ГОАУ СПО Рыбинский педагогический колледж (совместно с ГОУ СПО Ярославский педагогический колледж)</w:t>
      </w:r>
      <w:bookmarkEnd w:id="6"/>
    </w:p>
    <w:p w14:paraId="333DF6B5" w14:textId="77777777" w:rsidR="0055266E" w:rsidRDefault="0055266E" w:rsidP="00552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3 года.</w:t>
      </w:r>
    </w:p>
    <w:p w14:paraId="6B2E5BDD" w14:textId="77777777" w:rsidR="0055266E" w:rsidRDefault="0055266E" w:rsidP="00552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0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не опубликован. На основании данных отчетов за предыдущие кварталы, можно утверждать, что подготовительный этап реализации проекта завершен частично; основной этап завершен полностью. На данный момент ведется работа на итоговом этапе реализации проекта. </w:t>
      </w:r>
    </w:p>
    <w:p w14:paraId="6C870C84" w14:textId="77777777" w:rsidR="0055266E" w:rsidRDefault="0055266E" w:rsidP="00552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10 баллов по итогам анализа структуры раздела инновационной деятельности на сайте организации-заявителя. В силу отсутствия отчета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B4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квартал, за данный период РИП имеет 0 баллов. Общий балл за год составляет 185. Годовой план реализован на 87,5%, что составляет 46,67% от плана на весь период реализации проекта. Полностью отсутствуют внеплановые позиции.</w:t>
      </w:r>
    </w:p>
    <w:p w14:paraId="13F81F10" w14:textId="77777777" w:rsidR="0055266E" w:rsidRDefault="0055266E" w:rsidP="005526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CC6D13" w14:textId="77777777" w:rsidR="0055266E" w:rsidRDefault="00033484" w:rsidP="00033484">
      <w:pPr>
        <w:pStyle w:val="1"/>
      </w:pPr>
      <w:bookmarkStart w:id="7" w:name="_Toc411836367"/>
      <w:r>
        <w:t>РИП «</w:t>
      </w:r>
      <w:r w:rsidRPr="00D42A34">
        <w:rPr>
          <w:rFonts w:eastAsia="Times New Roman"/>
          <w:lang w:eastAsia="ru-RU"/>
        </w:rPr>
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</w:r>
      <w:r>
        <w:t>» на базе ГОУ СПО Рыбинский полиграфический колледж.</w:t>
      </w:r>
      <w:bookmarkEnd w:id="7"/>
    </w:p>
    <w:p w14:paraId="2D813796" w14:textId="77777777" w:rsidR="00033484" w:rsidRDefault="00033484" w:rsidP="000334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рассчитан на 3 года.</w:t>
      </w:r>
    </w:p>
    <w:p w14:paraId="513E4C7C" w14:textId="77777777" w:rsidR="00033484" w:rsidRPr="00813574" w:rsidRDefault="009557FA" w:rsidP="000334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Структура раздела РИП на сайте организации-заявителя не была скорректирована в соответствии с рекомендациями, данными ранее. Отсутствует</w:t>
      </w:r>
      <w:r w:rsidR="00033484">
        <w:rPr>
          <w:rFonts w:ascii="Times New Roman" w:eastAsia="Calibri" w:hAnsi="Times New Roman" w:cs="Times New Roman"/>
          <w:sz w:val="28"/>
          <w:szCs w:val="28"/>
        </w:rPr>
        <w:t xml:space="preserve"> отчет за </w:t>
      </w:r>
      <w:r w:rsidR="00033484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33484" w:rsidRPr="008135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484">
        <w:rPr>
          <w:rFonts w:ascii="Times New Roman" w:eastAsia="Calibri" w:hAnsi="Times New Roman" w:cs="Times New Roman"/>
          <w:sz w:val="28"/>
          <w:szCs w:val="28"/>
        </w:rPr>
        <w:t>квартал 2014 года.</w:t>
      </w:r>
    </w:p>
    <w:p w14:paraId="5E090677" w14:textId="77777777" w:rsidR="00033484" w:rsidRDefault="00033484" w:rsidP="000334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реализуется в соответствии с планом, помимо реализации всех запланированных позиций, присутствует внеплановая позиция (в отчете соответствующая пометка).</w:t>
      </w:r>
    </w:p>
    <w:p w14:paraId="1B49DFC5" w14:textId="77777777" w:rsidR="00033484" w:rsidRDefault="00033484" w:rsidP="000334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Представлены результаты исследования за 4 квартал. Начата работа над вторым этапом реализации проекта.</w:t>
      </w:r>
    </w:p>
    <w:p w14:paraId="7C1A488D" w14:textId="7D861A4D" w:rsidR="00033484" w:rsidRDefault="00033484" w:rsidP="000334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анализа структуры раздела инновационной площадки на сайте организации-заявителя, РИП имеет 11 баллов.  Как и в предыдущих периодах, не представл</w:t>
      </w:r>
      <w:r w:rsidR="00D90C1D">
        <w:rPr>
          <w:rFonts w:ascii="Times New Roman" w:eastAsia="Calibri" w:hAnsi="Times New Roman" w:cs="Times New Roman"/>
          <w:sz w:val="28"/>
          <w:szCs w:val="28"/>
        </w:rPr>
        <w:t>яется возможным рассчитать балл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квартал по причине отсутствия  в плане конкретных дат или месяцев (указан только год). Однако, можно утверждать, что план на 2014 год реализован на 42,86%, что составляет 14,29% от плана на весь срок реализации проекта. Процент реализованных внеплановых позиций относительно запланированных: 20%.</w:t>
      </w:r>
    </w:p>
    <w:p w14:paraId="175E4E13" w14:textId="77777777" w:rsidR="009C0E86" w:rsidRDefault="009C0E86" w:rsidP="0003348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E5E454" w14:textId="77777777" w:rsidR="009C0E86" w:rsidRDefault="0086094B" w:rsidP="0086094B">
      <w:pPr>
        <w:pStyle w:val="1"/>
        <w:rPr>
          <w:rFonts w:eastAsia="Calibri"/>
        </w:rPr>
      </w:pPr>
      <w:bookmarkStart w:id="8" w:name="_Toc411836368"/>
      <w:r>
        <w:rPr>
          <w:rFonts w:eastAsia="Calibri"/>
        </w:rPr>
        <w:t>РИП «</w:t>
      </w:r>
      <w:r w:rsidRPr="00D42A34">
        <w:rPr>
          <w:rFonts w:eastAsia="Times New Roman"/>
          <w:lang w:eastAsia="ru-RU"/>
        </w:rPr>
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</w:r>
      <w:r>
        <w:rPr>
          <w:rFonts w:eastAsia="Calibri"/>
        </w:rPr>
        <w:t>» на базе МОУ ДОД ДЮЦ «Лад»</w:t>
      </w:r>
      <w:r w:rsidR="00C728C7">
        <w:rPr>
          <w:rFonts w:eastAsia="Calibri"/>
        </w:rPr>
        <w:t xml:space="preserve"> (г. Ярославль)</w:t>
      </w:r>
      <w:r>
        <w:rPr>
          <w:rFonts w:eastAsia="Calibri"/>
        </w:rPr>
        <w:t>.</w:t>
      </w:r>
      <w:bookmarkEnd w:id="8"/>
    </w:p>
    <w:p w14:paraId="6975318C" w14:textId="77777777" w:rsidR="003E59C9" w:rsidRPr="005D34CE" w:rsidRDefault="003E59C9" w:rsidP="003E59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4CE">
        <w:rPr>
          <w:rFonts w:ascii="Times New Roman" w:hAnsi="Times New Roman"/>
          <w:sz w:val="28"/>
          <w:szCs w:val="28"/>
        </w:rPr>
        <w:t>Проект рассчитан на 3 года.</w:t>
      </w:r>
    </w:p>
    <w:p w14:paraId="4FFAA931" w14:textId="77777777" w:rsidR="003E59C9" w:rsidRDefault="003E59C9" w:rsidP="003E59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34CE">
        <w:rPr>
          <w:rFonts w:ascii="Times New Roman" w:hAnsi="Times New Roman"/>
          <w:sz w:val="28"/>
          <w:szCs w:val="28"/>
        </w:rPr>
        <w:t xml:space="preserve">На сайте организации-заявителя в разделе РИП не опубликован план реализации проекта, так же пустуют разделы «Материалы», «Мероприятия» и «Контакты». Отсутствует отчет за </w:t>
      </w:r>
      <w:r w:rsidRPr="005D34CE">
        <w:rPr>
          <w:rFonts w:ascii="Times New Roman" w:hAnsi="Times New Roman"/>
          <w:sz w:val="28"/>
          <w:szCs w:val="28"/>
          <w:lang w:val="en-US"/>
        </w:rPr>
        <w:t>I</w:t>
      </w:r>
      <w:r w:rsidRPr="004719CA">
        <w:rPr>
          <w:rFonts w:ascii="Times New Roman" w:hAnsi="Times New Roman"/>
          <w:sz w:val="28"/>
          <w:szCs w:val="28"/>
        </w:rPr>
        <w:t xml:space="preserve"> </w:t>
      </w:r>
      <w:r w:rsidRPr="005D34CE">
        <w:rPr>
          <w:rFonts w:ascii="Times New Roman" w:hAnsi="Times New Roman"/>
          <w:sz w:val="28"/>
          <w:szCs w:val="28"/>
        </w:rPr>
        <w:t>квартал 2014 г.</w:t>
      </w:r>
    </w:p>
    <w:p w14:paraId="5E3994C4" w14:textId="77777777" w:rsidR="003E59C9" w:rsidRDefault="003E59C9" w:rsidP="003E59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1D6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2014г было запланировано 2 позиции, ни одна из которых не отражена в отчете. Реализовано 3 внеплановых позиции, соответствующих тематике проекта. </w:t>
      </w:r>
    </w:p>
    <w:p w14:paraId="620D067B" w14:textId="77777777" w:rsidR="003E59C9" w:rsidRDefault="003E59C9" w:rsidP="003E59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РИП имеет 7 баллов по итогам анализа раздела инновационной деятельности на сайте организации-заявителя. По итогам анализа отчета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A40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квартал, РИП имеет 50 баллов. Общий балл за год составил 727. При условии, что план не корректировался в течении года с учетом изменений в ходе реализации проекта, можно сделать вывод, что первый этап проекта (соотносится с2014 годом) реализован лишь на 55,56% относительно запланированного на год, что составляет 23,81% относительно плана на весь период реализации проекта. Процент внеплановых позиций составляет 177,78.</w:t>
      </w:r>
    </w:p>
    <w:p w14:paraId="28BE9060" w14:textId="393CD094" w:rsidR="0086094B" w:rsidRDefault="003E59C9" w:rsidP="003E59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 активность РИП на базе МОУ ДЮЦ «Лад» на федеральном и международном уровнях (регистрация в школьной лиге РОСНАНО, а также участие в международном семинаре по тематике РИП).</w:t>
      </w:r>
    </w:p>
    <w:p w14:paraId="31B577BC" w14:textId="77777777" w:rsidR="00DF3427" w:rsidRDefault="00DF3427" w:rsidP="003E59C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9BF3E5E" w14:textId="77777777" w:rsidR="00DF3427" w:rsidRDefault="001D025D" w:rsidP="001D025D">
      <w:pPr>
        <w:pStyle w:val="1"/>
      </w:pPr>
      <w:bookmarkStart w:id="9" w:name="_Toc411836369"/>
      <w:r>
        <w:t>РИП «</w:t>
      </w:r>
      <w:r w:rsidRPr="00D42A34">
        <w:rPr>
          <w:rFonts w:eastAsia="Times New Roman"/>
          <w:lang w:eastAsia="ru-RU"/>
        </w:rPr>
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</w:r>
      <w:r>
        <w:t>» на базе МОУ СОШ с углубленным изучением отдельных предметов «Провинциальный колледж»</w:t>
      </w:r>
      <w:r w:rsidR="00C728C7">
        <w:t xml:space="preserve"> (г. Ярославль)</w:t>
      </w:r>
      <w:r>
        <w:t>.</w:t>
      </w:r>
      <w:bookmarkEnd w:id="9"/>
    </w:p>
    <w:p w14:paraId="58C8522C" w14:textId="77777777" w:rsidR="001D025D" w:rsidRDefault="001D025D" w:rsidP="001D0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на 3 года.</w:t>
      </w:r>
    </w:p>
    <w:p w14:paraId="18053A67" w14:textId="6D1A82B2" w:rsidR="001D025D" w:rsidRPr="004719CA" w:rsidRDefault="001D025D" w:rsidP="001D0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инновационной деятельности на сайте организации-заявителя отсутствуют отчеты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FA3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кварталы 2014г.</w:t>
      </w:r>
    </w:p>
    <w:p w14:paraId="1B9E41C9" w14:textId="77777777" w:rsidR="001D025D" w:rsidRDefault="001D025D" w:rsidP="001D0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 имеет 9 баллов по итогам анализа раздела инновационной деятельности на сайте организации-заявителя. Итоговый балл за год на основании анализа отчетов составил 36,27 (при условии отсутствия отчета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A5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квартал). План на 2014 год реализован на 36,27%, что составляет 20% от плана на весь период реализации проекта. Внеплановых позиций реализовано не было.</w:t>
      </w:r>
    </w:p>
    <w:p w14:paraId="214E709F" w14:textId="77777777" w:rsidR="001D025D" w:rsidRDefault="001D025D" w:rsidP="001D0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434ADE" w14:textId="77777777" w:rsidR="001D025D" w:rsidRDefault="001C7B3E" w:rsidP="00A2374B">
      <w:pPr>
        <w:pStyle w:val="1"/>
        <w:rPr>
          <w:rFonts w:eastAsia="Times New Roman"/>
          <w:lang w:eastAsia="ru-RU"/>
        </w:rPr>
      </w:pPr>
      <w:bookmarkStart w:id="10" w:name="_Toc411836370"/>
      <w:r>
        <w:rPr>
          <w:rFonts w:eastAsia="Times New Roman"/>
          <w:lang w:eastAsia="ru-RU"/>
        </w:rPr>
        <w:t>РИП «</w:t>
      </w:r>
      <w:r w:rsidRPr="00D42A34">
        <w:rPr>
          <w:rFonts w:eastAsia="Times New Roman"/>
          <w:lang w:eastAsia="ru-RU"/>
        </w:rPr>
        <w:t>Развитие образцов субъектно-ориентированного педагогического процесса в основной школе в рамках реализации ФГОС</w:t>
      </w:r>
      <w:r>
        <w:rPr>
          <w:rFonts w:eastAsia="Times New Roman"/>
          <w:lang w:eastAsia="ru-RU"/>
        </w:rPr>
        <w:t>» на базе ГОАУ ЯО Институт развития образования.</w:t>
      </w:r>
      <w:bookmarkEnd w:id="10"/>
    </w:p>
    <w:p w14:paraId="059C0EF4" w14:textId="77777777" w:rsidR="00A2374B" w:rsidRDefault="00A2374B" w:rsidP="00A2374B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рассчитан на 3 года.</w:t>
      </w:r>
    </w:p>
    <w:p w14:paraId="4EF6541F" w14:textId="77777777" w:rsidR="00A2374B" w:rsidRDefault="00A2374B" w:rsidP="00A2374B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поиск раздела инновационной площадки на сайте организации-заявителя остается затруднительным.</w:t>
      </w:r>
    </w:p>
    <w:p w14:paraId="5B060CEA" w14:textId="77777777" w:rsidR="00A2374B" w:rsidRPr="008669DB" w:rsidRDefault="00A2374B" w:rsidP="00A2374B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РИП на сайте организации-заявителя отсутствуют отчеты за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1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E14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кварталы 2014г., однако имеется отчет о работе РИП за год.</w:t>
      </w:r>
    </w:p>
    <w:p w14:paraId="122A5D2E" w14:textId="77777777" w:rsidR="00A2374B" w:rsidRDefault="00A2374B" w:rsidP="00A2374B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Запланировано на квартал 2 позиции, реализовано 7 позиций, не отраженных в плане.</w:t>
      </w:r>
    </w:p>
    <w:p w14:paraId="7E455DF6" w14:textId="77777777" w:rsidR="00A2374B" w:rsidRDefault="00A2374B" w:rsidP="00A2374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РИП имеет 10 баллов по итогам анализа раздела инновационной деятельности на сайте организации-заявителя. По итогам анализа отчета за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C59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РИП имеет 175 баллов. При условии, что план не корректировался в течении года с учетом изменений в ходе реализации проекта, можно сделать вывод, что первый этап проекта (соотносится с</w:t>
      </w:r>
      <w:r w:rsidR="00B41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 годом) реализован на 40% относительно запланированного, что составляет 13,3% от запланированного на весь период реализации проекта. Доля реализованных внеплановых позиций составила 200%.</w:t>
      </w:r>
    </w:p>
    <w:p w14:paraId="4632A5AC" w14:textId="77777777" w:rsidR="00A2374B" w:rsidRDefault="00A2374B" w:rsidP="00A2374B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РИП активно распространяет опыт своей работы, проводит обучающие мероприятия.</w:t>
      </w:r>
    </w:p>
    <w:p w14:paraId="200A8257" w14:textId="77777777" w:rsidR="001C7B3E" w:rsidRDefault="001C7B3E" w:rsidP="001D02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708B0" w14:textId="77777777" w:rsidR="00A2374B" w:rsidRDefault="00CA539D" w:rsidP="00CA539D">
      <w:pPr>
        <w:pStyle w:val="1"/>
        <w:rPr>
          <w:rFonts w:eastAsia="Times New Roman"/>
          <w:lang w:eastAsia="ru-RU"/>
        </w:rPr>
      </w:pPr>
      <w:bookmarkStart w:id="11" w:name="_Toc411836371"/>
      <w:r>
        <w:rPr>
          <w:rFonts w:eastAsia="Times New Roman"/>
          <w:lang w:eastAsia="ru-RU"/>
        </w:rPr>
        <w:t>РИП «</w:t>
      </w:r>
      <w:r w:rsidRPr="00D42A34">
        <w:rPr>
          <w:rFonts w:eastAsia="Times New Roman"/>
          <w:lang w:eastAsia="ru-RU"/>
        </w:rPr>
        <w:t>Разработка механизмов реализации междисциплинарных программ в рамках образовательной программы основного общего образования</w:t>
      </w:r>
      <w:r>
        <w:rPr>
          <w:rFonts w:eastAsia="Times New Roman"/>
          <w:lang w:eastAsia="ru-RU"/>
        </w:rPr>
        <w:t>» на базе ГОАУ ЯО Институт развития образования.</w:t>
      </w:r>
      <w:bookmarkEnd w:id="11"/>
    </w:p>
    <w:p w14:paraId="305533E9" w14:textId="77777777" w:rsidR="00CA539D" w:rsidRDefault="00CA539D" w:rsidP="00CA53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рассчитан на 3 года</w:t>
      </w:r>
    </w:p>
    <w:p w14:paraId="4FB541AB" w14:textId="77777777" w:rsidR="00CA539D" w:rsidRDefault="00CA539D" w:rsidP="00CA53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поиск раздела инновационной площадки на сайте организации-заявителя остается затруднительным.</w:t>
      </w:r>
    </w:p>
    <w:p w14:paraId="77A516A8" w14:textId="77777777" w:rsidR="00CA539D" w:rsidRDefault="00CA539D" w:rsidP="00CA53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Pr="00C26582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ppt</w:t>
      </w:r>
      <w:r w:rsidRPr="00C26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файла отсутствует какая-либо информация о проекте. По этой причине анализ реализации инновационного проекта не представляется возможным.</w:t>
      </w:r>
    </w:p>
    <w:p w14:paraId="13632D8F" w14:textId="77777777" w:rsidR="00CA539D" w:rsidRDefault="00CA539D" w:rsidP="00CA53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D78A9C" w14:textId="77777777" w:rsidR="00CA539D" w:rsidRDefault="00395516" w:rsidP="00395516">
      <w:pPr>
        <w:pStyle w:val="1"/>
        <w:rPr>
          <w:rFonts w:eastAsia="Times New Roman"/>
          <w:lang w:eastAsia="ru-RU"/>
        </w:rPr>
      </w:pPr>
      <w:bookmarkStart w:id="12" w:name="_Toc411836372"/>
      <w:r>
        <w:rPr>
          <w:rFonts w:eastAsia="Times New Roman"/>
          <w:lang w:eastAsia="ru-RU"/>
        </w:rPr>
        <w:t>РИП «</w:t>
      </w:r>
      <w:r w:rsidRPr="00D42A34">
        <w:rPr>
          <w:rFonts w:eastAsia="Times New Roman"/>
          <w:lang w:eastAsia="ru-RU"/>
        </w:rPr>
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</w:r>
      <w:r>
        <w:rPr>
          <w:rFonts w:eastAsia="Times New Roman"/>
          <w:lang w:eastAsia="ru-RU"/>
        </w:rPr>
        <w:t xml:space="preserve">» на базе </w:t>
      </w:r>
      <w:r w:rsidRPr="00D42A34">
        <w:rPr>
          <w:rFonts w:eastAsia="Times New Roman"/>
          <w:lang w:eastAsia="ru-RU"/>
        </w:rPr>
        <w:t>МДОУ детский сад комбинированного вида №109 города Ярославля</w:t>
      </w:r>
      <w:r>
        <w:rPr>
          <w:rFonts w:eastAsia="Times New Roman"/>
          <w:lang w:eastAsia="ru-RU"/>
        </w:rPr>
        <w:t>.</w:t>
      </w:r>
      <w:bookmarkEnd w:id="12"/>
    </w:p>
    <w:p w14:paraId="0DED5D57" w14:textId="77777777" w:rsidR="00395516" w:rsidRDefault="00395516" w:rsidP="003955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на 3 года.</w:t>
      </w:r>
    </w:p>
    <w:p w14:paraId="66227DD6" w14:textId="77777777" w:rsidR="00395516" w:rsidRDefault="00395516" w:rsidP="003955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инновационной деятельности на сайте организации-заявителя раздел «Материалы» пустует. Так же отсутствует отчет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4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2014г.</w:t>
      </w:r>
    </w:p>
    <w:p w14:paraId="54427387" w14:textId="77777777" w:rsidR="00395516" w:rsidRDefault="00395516" w:rsidP="003955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анализа раздела инновационной деятельности на сайте организации-заявителя, РИП имеет 10 баллов. Учитывая отсутствие отчета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84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квартал, за год на основании отчетов РИП имеет 156,67 баллов. План на 2014 год реализован на 50%, что составляет 33,3% от позиций, запланированных на весь период реализации проекта. Процент внеплановых позиций относительно числа запланированных: 30%.</w:t>
      </w:r>
    </w:p>
    <w:p w14:paraId="1456D464" w14:textId="77777777" w:rsidR="00395516" w:rsidRDefault="00395516" w:rsidP="003955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ECBB4" w14:textId="77777777" w:rsidR="00395516" w:rsidRDefault="00EA357C" w:rsidP="00EA357C">
      <w:pPr>
        <w:pStyle w:val="1"/>
        <w:rPr>
          <w:rFonts w:eastAsia="Times New Roman"/>
          <w:lang w:eastAsia="ru-RU"/>
        </w:rPr>
      </w:pPr>
      <w:bookmarkStart w:id="13" w:name="_Toc411836373"/>
      <w:r>
        <w:rPr>
          <w:rFonts w:eastAsia="Times New Roman"/>
          <w:lang w:eastAsia="ru-RU"/>
        </w:rPr>
        <w:t>РИП «</w:t>
      </w:r>
      <w:r w:rsidRPr="00D42A34">
        <w:rPr>
          <w:rFonts w:eastAsia="Times New Roman"/>
          <w:lang w:eastAsia="ru-RU"/>
        </w:rPr>
        <w:t>ФГОС: преемственность дошкольного, начального и основного общего образования на основе событийного подхода</w:t>
      </w:r>
      <w:r>
        <w:rPr>
          <w:rFonts w:eastAsia="Times New Roman"/>
          <w:lang w:eastAsia="ru-RU"/>
        </w:rPr>
        <w:t>» на базе ГОАУ ЯО Институт развития образования.</w:t>
      </w:r>
      <w:bookmarkEnd w:id="13"/>
    </w:p>
    <w:p w14:paraId="5279AE41" w14:textId="77777777" w:rsidR="00EA357C" w:rsidRDefault="00EA357C" w:rsidP="006850C7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3 года.</w:t>
      </w:r>
    </w:p>
    <w:p w14:paraId="211EC2BD" w14:textId="77777777" w:rsidR="00EA357C" w:rsidRPr="00B565EE" w:rsidRDefault="00EA357C" w:rsidP="006850C7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поиск раздела инновационной площадки на сайте организации-заявителя остается затруднительным.</w:t>
      </w:r>
      <w:r w:rsidR="00BE2AEF" w:rsidRPr="00BE2AEF">
        <w:rPr>
          <w:rFonts w:ascii="Times New Roman" w:hAnsi="Times New Roman" w:cs="Times New Roman"/>
          <w:sz w:val="28"/>
          <w:szCs w:val="28"/>
        </w:rPr>
        <w:t xml:space="preserve"> </w:t>
      </w:r>
      <w:r w:rsidR="00BE2AEF">
        <w:rPr>
          <w:rFonts w:ascii="Times New Roman" w:hAnsi="Times New Roman" w:cs="Times New Roman"/>
          <w:sz w:val="28"/>
          <w:szCs w:val="28"/>
        </w:rPr>
        <w:t xml:space="preserve">Отсутствует отчет за </w:t>
      </w:r>
      <w:r w:rsidR="00BE2A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2AEF" w:rsidRPr="00B565EE">
        <w:rPr>
          <w:rFonts w:ascii="Times New Roman" w:hAnsi="Times New Roman" w:cs="Times New Roman"/>
          <w:sz w:val="28"/>
          <w:szCs w:val="28"/>
        </w:rPr>
        <w:t xml:space="preserve"> </w:t>
      </w:r>
      <w:r w:rsidR="00BE2AEF">
        <w:rPr>
          <w:rFonts w:ascii="Times New Roman" w:hAnsi="Times New Roman" w:cs="Times New Roman"/>
          <w:sz w:val="28"/>
          <w:szCs w:val="28"/>
        </w:rPr>
        <w:t>квартал 2014г.</w:t>
      </w:r>
    </w:p>
    <w:p w14:paraId="34219F4F" w14:textId="77777777" w:rsidR="00EA357C" w:rsidRDefault="00EA357C" w:rsidP="006850C7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реализованные позиции являются запланированными, присутствует смещение сроков (имеется соответствующая пометка).</w:t>
      </w:r>
      <w:r w:rsidR="00BE2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подбора дидактических материалов, аналитико-проектировочный этап реализации проекта можно будет считать завершенным.</w:t>
      </w:r>
    </w:p>
    <w:p w14:paraId="08E95A97" w14:textId="77777777" w:rsidR="00EA357C" w:rsidRPr="00EC590A" w:rsidRDefault="00EA357C" w:rsidP="006850C7">
      <w:pPr>
        <w:pStyle w:val="a5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11 баллов по результатам анализа раздела инновационной деятельности на сайте организации-заявителя. По итогам анализа отчета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C5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РИП имеет 100 баллов. Балл за год составляет 251. Процент реализации плана на год составляет 88,89%, что соответствует 38,1% плана на весь период реализации проекта. Внеплановых позиций реализовано не было.</w:t>
      </w:r>
    </w:p>
    <w:p w14:paraId="7B4511DE" w14:textId="77777777" w:rsidR="00EA357C" w:rsidRPr="00984DB9" w:rsidRDefault="00EA357C" w:rsidP="0039551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CB68A3" w14:textId="77777777" w:rsidR="001D025D" w:rsidRDefault="00BD06B7" w:rsidP="00BD06B7">
      <w:pPr>
        <w:pStyle w:val="1"/>
        <w:rPr>
          <w:rFonts w:eastAsia="Times New Roman"/>
          <w:lang w:eastAsia="ru-RU"/>
        </w:rPr>
      </w:pPr>
      <w:bookmarkStart w:id="14" w:name="_Toc411836374"/>
      <w:r>
        <w:t>РИП «</w:t>
      </w:r>
      <w:r w:rsidRPr="00D42A34">
        <w:rPr>
          <w:rFonts w:eastAsia="Times New Roman"/>
          <w:lang w:eastAsia="ru-RU"/>
        </w:rPr>
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</w:r>
      <w:r>
        <w:t xml:space="preserve">» на базе </w:t>
      </w:r>
      <w:r w:rsidRPr="00D42A34">
        <w:rPr>
          <w:rFonts w:eastAsia="Times New Roman"/>
          <w:lang w:eastAsia="ru-RU"/>
        </w:rPr>
        <w:t>МОУ ДПО (повышения квалификации) специалистов Городской центр развития образования</w:t>
      </w:r>
      <w:r>
        <w:rPr>
          <w:rFonts w:eastAsia="Times New Roman"/>
          <w:lang w:eastAsia="ru-RU"/>
        </w:rPr>
        <w:t xml:space="preserve"> (г. Ярославль).</w:t>
      </w:r>
      <w:bookmarkEnd w:id="14"/>
    </w:p>
    <w:p w14:paraId="4D79F9C6" w14:textId="77777777" w:rsidR="00CF32F2" w:rsidRDefault="00CF32F2" w:rsidP="00CF32F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32F2">
        <w:rPr>
          <w:rFonts w:ascii="Times New Roman" w:hAnsi="Times New Roman" w:cs="Times New Roman"/>
          <w:sz w:val="28"/>
          <w:szCs w:val="28"/>
        </w:rPr>
        <w:t>Проект рассчитан на 2 года (2014-2015)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70027C" w14:textId="77777777" w:rsidR="00CF32F2" w:rsidRPr="00E756A9" w:rsidRDefault="00CF32F2" w:rsidP="00CF3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организации-заявителя не опубликованы материалы по инновационному пр</w:t>
      </w:r>
      <w:r w:rsidR="003833EE">
        <w:rPr>
          <w:rFonts w:ascii="Times New Roman" w:hAnsi="Times New Roman" w:cs="Times New Roman"/>
          <w:sz w:val="28"/>
          <w:szCs w:val="28"/>
        </w:rPr>
        <w:t>оекту (раздел «Материалы»), так</w:t>
      </w:r>
      <w:r>
        <w:rPr>
          <w:rFonts w:ascii="Times New Roman" w:hAnsi="Times New Roman" w:cs="Times New Roman"/>
          <w:sz w:val="28"/>
          <w:szCs w:val="28"/>
        </w:rPr>
        <w:t xml:space="preserve">же отсутствует отчет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756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квартал. Корректировка плана реализации проекта не производилась.</w:t>
      </w:r>
    </w:p>
    <w:p w14:paraId="731C3BEA" w14:textId="77777777" w:rsidR="00CF32F2" w:rsidRPr="004C1961" w:rsidRDefault="00CF32F2" w:rsidP="00CF3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Реализовано 5 из 6</w:t>
      </w:r>
      <w:r w:rsidR="003833EE">
        <w:rPr>
          <w:rFonts w:ascii="Times New Roman" w:hAnsi="Times New Roman" w:cs="Times New Roman"/>
          <w:sz w:val="28"/>
          <w:szCs w:val="28"/>
        </w:rPr>
        <w:t xml:space="preserve"> запланированных позиций, а так</w:t>
      </w:r>
      <w:r>
        <w:rPr>
          <w:rFonts w:ascii="Times New Roman" w:hAnsi="Times New Roman" w:cs="Times New Roman"/>
          <w:sz w:val="28"/>
          <w:szCs w:val="28"/>
        </w:rPr>
        <w:t xml:space="preserve">же 1 внеплановая (консультации соисполнителей проекта), которая соответствует логике реализации проекта. Нереализованная запланированная позиция – «Проведение фокус-групп </w:t>
      </w:r>
      <w:r w:rsidRPr="004C1961">
        <w:rPr>
          <w:rFonts w:ascii="Times New Roman" w:hAnsi="Times New Roman" w:cs="Times New Roman"/>
          <w:sz w:val="28"/>
          <w:szCs w:val="28"/>
        </w:rPr>
        <w:t xml:space="preserve">&lt;…&gt; </w:t>
      </w:r>
      <w:r>
        <w:rPr>
          <w:rFonts w:ascii="Times New Roman" w:hAnsi="Times New Roman" w:cs="Times New Roman"/>
          <w:sz w:val="28"/>
          <w:szCs w:val="28"/>
        </w:rPr>
        <w:t xml:space="preserve">по проблемам неэффективных учреждений». </w:t>
      </w:r>
    </w:p>
    <w:p w14:paraId="1D337D4A" w14:textId="77777777" w:rsidR="00CF32F2" w:rsidRDefault="00CF32F2" w:rsidP="00CF3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ряду позиций ведется работа, однако присутствует смещение сроков, о чем в отчете сделана соответствующая пометка.</w:t>
      </w:r>
    </w:p>
    <w:p w14:paraId="5B5A4E55" w14:textId="77777777" w:rsidR="00CF32F2" w:rsidRDefault="00CF32F2" w:rsidP="00CF3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 включить в план работу с соисполнителями проекта</w:t>
      </w:r>
    </w:p>
    <w:p w14:paraId="327BF38A" w14:textId="77777777" w:rsidR="00BD06B7" w:rsidRDefault="00CF32F2" w:rsidP="00CF3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РИП имеет 10 баллов по итогам анализа раздела инновационной деятельности на сайте организации-заявителя. По итогам анализа отчета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B6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РИП имеет 91,67 баллов. Общий балл за год составил 247,5. Таким образом, план на 2014 год реализован на 88,89%, что составляет 53,3% от плана на весь период реализации проекта. Процент реализованных внеплановых позиций составляет 11,1%.</w:t>
      </w:r>
    </w:p>
    <w:p w14:paraId="583AB4BF" w14:textId="77777777" w:rsidR="00B60503" w:rsidRDefault="00B60503" w:rsidP="00CF32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34E564" w14:textId="77777777" w:rsidR="00B60503" w:rsidRDefault="00B60503" w:rsidP="00B60503">
      <w:pPr>
        <w:pStyle w:val="1"/>
        <w:rPr>
          <w:rFonts w:eastAsia="Times New Roman"/>
          <w:lang w:eastAsia="ru-RU"/>
        </w:rPr>
      </w:pPr>
      <w:bookmarkStart w:id="15" w:name="_Toc411836375"/>
      <w:r>
        <w:t>РИП «</w:t>
      </w:r>
      <w:r w:rsidRPr="00D42A34">
        <w:rPr>
          <w:rFonts w:eastAsia="Times New Roman"/>
          <w:lang w:eastAsia="ru-RU"/>
        </w:rPr>
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</w:r>
      <w:r>
        <w:t xml:space="preserve">» на базе </w:t>
      </w:r>
      <w:r w:rsidRPr="00D42A34">
        <w:rPr>
          <w:rFonts w:eastAsia="Times New Roman"/>
          <w:lang w:eastAsia="ru-RU"/>
        </w:rPr>
        <w:t>МДОУ детский сад общеразвивающего вида №99</w:t>
      </w:r>
      <w:r>
        <w:rPr>
          <w:rFonts w:eastAsia="Times New Roman"/>
          <w:lang w:eastAsia="ru-RU"/>
        </w:rPr>
        <w:t xml:space="preserve"> (г. Ярославль).</w:t>
      </w:r>
      <w:bookmarkEnd w:id="15"/>
    </w:p>
    <w:p w14:paraId="0B511DA6" w14:textId="77777777" w:rsidR="00C728C7" w:rsidRDefault="00C728C7" w:rsidP="00C728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рассчитан на 3 года. </w:t>
      </w:r>
    </w:p>
    <w:p w14:paraId="41EB277F" w14:textId="77777777" w:rsidR="00C728C7" w:rsidRDefault="00C728C7" w:rsidP="00C728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РИП на сайте организации-заявителя заполнены пустующие разделы: опубликованы текст и план реализации проекта, наполнены блоки «Мероприятия» и «Материалы».</w:t>
      </w:r>
    </w:p>
    <w:p w14:paraId="755703D5" w14:textId="77777777" w:rsidR="00C728C7" w:rsidRDefault="00C728C7" w:rsidP="00C728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позиций плана предполагается реализовывать в разные промежутки времени (например, май 2014-2015), или на протяжении всего срока работы РИП. В связи с этим можно утверждать, что ведется активная работа как в рамках аналитического, так и в рамках практического этапа реализации проекта, которая будет продолжена в 2015 и 2016гг</w:t>
      </w:r>
      <w:r w:rsidR="004F51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поквартальный анализ реализации проекта представляется затруднительным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3AF446" w14:textId="77777777" w:rsidR="00C728C7" w:rsidRDefault="00C728C7" w:rsidP="00C728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Позиции, отраженные в отчете, соответствуют заявленной теме. Реализованы 3 из 5 запланированных позиций, присутствует внеплановая позиция – педсовет, которая соотносится с логикой реализации проекта.</w:t>
      </w:r>
    </w:p>
    <w:p w14:paraId="3EB9D881" w14:textId="77777777" w:rsidR="00B60503" w:rsidRDefault="00C728C7" w:rsidP="00C728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анализа раздела инновационной деятельности на сайте организации-заявителя, РИП имеет 12 баллов. На основании анализа отчета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40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– 70 баллов. Итоговый балл за год составил 178,25. Годовой план реализован на 40%, что соответствует 40% плана на весь период реализации проекта. Процент внеплановых позиций составил 20%.</w:t>
      </w:r>
    </w:p>
    <w:p w14:paraId="7AB393BE" w14:textId="77777777" w:rsidR="00C728C7" w:rsidRDefault="00C728C7" w:rsidP="00C728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7D9C8" w14:textId="77777777" w:rsidR="00C728C7" w:rsidRDefault="00AC3420" w:rsidP="00AC3420">
      <w:pPr>
        <w:pStyle w:val="1"/>
      </w:pPr>
      <w:bookmarkStart w:id="16" w:name="_Toc411836376"/>
      <w:r>
        <w:t>РИП «</w:t>
      </w:r>
      <w:r w:rsidRPr="00D42A34">
        <w:rPr>
          <w:rFonts w:eastAsia="Times New Roman"/>
          <w:lang w:eastAsia="ru-RU"/>
        </w:rPr>
        <w:t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</w:t>
      </w:r>
      <w:r>
        <w:t>» на базе МОУ Великосельская СОШ (Гаврилов-Ямский МР).</w:t>
      </w:r>
      <w:bookmarkEnd w:id="16"/>
    </w:p>
    <w:p w14:paraId="37AAADF1" w14:textId="77777777" w:rsidR="00AC3420" w:rsidRDefault="00AC3420" w:rsidP="00AC34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на 3 года.</w:t>
      </w:r>
    </w:p>
    <w:p w14:paraId="29DFB9B0" w14:textId="168A9D28" w:rsidR="00AC3420" w:rsidRDefault="00AC3420" w:rsidP="00AC34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РИП на сайте организации-заявителя был опубликован план-график проекта, однако разделы «Материалы» и «Мероприятия» остались незаполненными. План реализации проекта был скорректирован, создан план-график. Отчет о реализации проекта представлен в виде отчета о расходах. Отмечены планируемые, достигнутые и не достигнутые (при их наличии) результаты по каждой позиции отчета.</w:t>
      </w:r>
    </w:p>
    <w:p w14:paraId="06E36531" w14:textId="5EBBC0ED" w:rsidR="00AC3420" w:rsidRDefault="00AC3420" w:rsidP="00AC34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Реализовано 4 из 13 запланированных позиции, а также 1 не отраженная в плане, но соответствующая тематике проекта. </w:t>
      </w:r>
    </w:p>
    <w:p w14:paraId="5CADAA84" w14:textId="77777777" w:rsidR="00AC3420" w:rsidRDefault="00AC3420" w:rsidP="00AC34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 имеет 8 баллов по итогам анализа раздела инновационной деятельности и 34,62 балла по итогам анализа отчета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E5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квартал. Годовой балл составил 136,37. Процент реализации плана на 2014 год составил 23,53%, что составляет 14,29% от плана на весь период работы РИП. Процент реализованных внеплановых позиций: 11,76.</w:t>
      </w:r>
    </w:p>
    <w:p w14:paraId="0D73801E" w14:textId="77777777" w:rsidR="00AC3420" w:rsidRDefault="00AC3420" w:rsidP="00AC342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6C389" w14:textId="77777777" w:rsidR="00AC3420" w:rsidRDefault="00C97B64" w:rsidP="00C97B64">
      <w:pPr>
        <w:pStyle w:val="1"/>
        <w:rPr>
          <w:rFonts w:eastAsia="Times New Roman"/>
          <w:lang w:eastAsia="ru-RU"/>
        </w:rPr>
      </w:pPr>
      <w:bookmarkStart w:id="17" w:name="_Toc411836377"/>
      <w:r>
        <w:t>РИП «</w:t>
      </w:r>
      <w:r w:rsidRPr="00D42A34">
        <w:rPr>
          <w:rFonts w:eastAsia="Times New Roman"/>
          <w:lang w:eastAsia="ru-RU"/>
        </w:rPr>
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</w:r>
      <w:r>
        <w:t xml:space="preserve">» на базе </w:t>
      </w:r>
      <w:r w:rsidRPr="00D42A34">
        <w:rPr>
          <w:rFonts w:eastAsia="Times New Roman"/>
          <w:lang w:eastAsia="ru-RU"/>
        </w:rPr>
        <w:t>ГОУ СПО ЯО Ростовский педагогический колледж</w:t>
      </w:r>
      <w:r>
        <w:rPr>
          <w:rFonts w:eastAsia="Times New Roman"/>
          <w:lang w:eastAsia="ru-RU"/>
        </w:rPr>
        <w:t>.</w:t>
      </w:r>
      <w:bookmarkEnd w:id="17"/>
    </w:p>
    <w:p w14:paraId="558820EE" w14:textId="77777777" w:rsidR="002476DC" w:rsidRDefault="002476DC" w:rsidP="002476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на 2 года (2014-2015).</w:t>
      </w:r>
    </w:p>
    <w:p w14:paraId="62643335" w14:textId="77777777" w:rsidR="002476DC" w:rsidRDefault="002476DC" w:rsidP="002476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организации-заявителя присутствует вся необходимая информация о проекте за исключением плана на 2015 год. Корректировка плана не производилась.</w:t>
      </w:r>
    </w:p>
    <w:p w14:paraId="390D75E9" w14:textId="63E5232E" w:rsidR="002476DC" w:rsidRDefault="002476DC" w:rsidP="002476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Реализовано 3 из 5 запланированных позиций, внеплановых позиций нет. В наступившем году ожидается экспертиза и презентация рабочего варианта модели формирования ИКТ-компетенций выпускников, а также ее реализация.</w:t>
      </w:r>
    </w:p>
    <w:p w14:paraId="54713692" w14:textId="77777777" w:rsidR="00C97B64" w:rsidRDefault="002476DC" w:rsidP="002476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РИП имеет 12 баллов по итогам анализа раздела инновационной деятельности на сайте организации-заявителя и 60 баллов по итогам анализа отчета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314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квартал. За 2014 год РИП имеет 372 балла. План на 2014 год реализован на 80%. Соотнести процент реализации плана на 2014 с планом на весь период реализации проекта не представляется возможным по причине отсутствия плана на 2015 год. В 2014 году процент реализованных внеплановых позиций составил 40%.</w:t>
      </w:r>
    </w:p>
    <w:p w14:paraId="16477175" w14:textId="77777777" w:rsidR="003857DA" w:rsidRDefault="003857DA" w:rsidP="002476D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856FE" w14:textId="77777777" w:rsidR="003857DA" w:rsidRDefault="00342D93" w:rsidP="00342D93">
      <w:pPr>
        <w:pStyle w:val="1"/>
        <w:rPr>
          <w:rFonts w:eastAsia="Times New Roman"/>
          <w:lang w:eastAsia="ru-RU"/>
        </w:rPr>
      </w:pPr>
      <w:bookmarkStart w:id="18" w:name="_Toc411836378"/>
      <w:r>
        <w:t>РИП «</w:t>
      </w:r>
      <w:r w:rsidRPr="00D42A34">
        <w:rPr>
          <w:rFonts w:eastAsia="Times New Roman"/>
          <w:lang w:eastAsia="ru-RU"/>
        </w:rPr>
        <w:t>Общественная экспертиза качества услуг, предоставляемых жителям муниципального района образовательными организациями</w:t>
      </w:r>
      <w:r>
        <w:t xml:space="preserve">» на базе </w:t>
      </w:r>
      <w:r w:rsidRPr="00D42A34">
        <w:rPr>
          <w:rFonts w:eastAsia="Times New Roman"/>
          <w:lang w:eastAsia="ru-RU"/>
        </w:rPr>
        <w:t>МОУ ДПО (повышения квалификации) специалистов «Информационно-образовательный центр»</w:t>
      </w:r>
      <w:r>
        <w:rPr>
          <w:rFonts w:eastAsia="Times New Roman"/>
          <w:lang w:eastAsia="ru-RU"/>
        </w:rPr>
        <w:t xml:space="preserve"> (Тутаевский МР).</w:t>
      </w:r>
      <w:bookmarkEnd w:id="18"/>
    </w:p>
    <w:p w14:paraId="7F8E1EAB" w14:textId="77777777" w:rsidR="00342D93" w:rsidRDefault="00342D93" w:rsidP="00342D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рассчитан на 3 года.</w:t>
      </w:r>
    </w:p>
    <w:p w14:paraId="0A3B8281" w14:textId="77777777" w:rsidR="00342D93" w:rsidRDefault="00342D93" w:rsidP="00342D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Раздел РИП на сайте организации-заявителя был частично обновлен: появилась информация в разделах «Мероприятия» и «Материалы», однако план реализации проекта не опубликован.</w:t>
      </w:r>
    </w:p>
    <w:p w14:paraId="280A566C" w14:textId="77777777" w:rsidR="00342D93" w:rsidRDefault="00342D93" w:rsidP="00342D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Была произведена корректировка плана реализации проекта, об этом стоит пометка в отчете. На сайте не удалось обнаружить измененную версию, по этой причине анализ отчета производился на основании предыдущей вер</w:t>
      </w:r>
      <w:r w:rsidR="004F516D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ии. </w:t>
      </w:r>
    </w:p>
    <w:p w14:paraId="2FA2329F" w14:textId="77777777" w:rsidR="00342D93" w:rsidRDefault="00342D93" w:rsidP="00342D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Реализовано 4 из 5 запланированных позиций, часть из которых была запланирована на предыдущие кварталы. 2 внеплановых позиции, стоит соответствующая пометка. </w:t>
      </w:r>
    </w:p>
    <w:p w14:paraId="7C7CB8E0" w14:textId="192432A9" w:rsidR="00342D93" w:rsidRDefault="00342D93" w:rsidP="00342D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можно утверждать, что в рамках РИП активно ведется реализация первого этапа инновационного проекта. В 2015-20116гг данная работа будет продолжена</w:t>
      </w:r>
      <w:r w:rsidR="004F516D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</w:t>
      </w:r>
      <w:r w:rsidR="00D90C1D" w:rsidRPr="00D90C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 РИП приступят к реализации второго этапа.</w:t>
      </w:r>
    </w:p>
    <w:p w14:paraId="57CD75A4" w14:textId="77777777" w:rsidR="00342D93" w:rsidRDefault="00342D93" w:rsidP="00342D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РИП имеет 11 баллов по итогам анализа структуры раздела инновационной деятельности на сайте организации-заявителя и 100 баллов по итогам анализа отчета за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B16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квартал. За 2014 год РИП имеет 288,78 баллов. Таким образом, план на 2014 год реализован на 64,29%, что соответствует 34,62% плана на весь период работы РИП. Процент реализованных внеплановых позиций составляет 42,86.</w:t>
      </w:r>
    </w:p>
    <w:p w14:paraId="0026EF9F" w14:textId="77777777" w:rsidR="00044DD1" w:rsidRDefault="00044DD1" w:rsidP="00342D9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0C34E79" w14:textId="77777777" w:rsidR="00044DD1" w:rsidRDefault="006A357E" w:rsidP="006A357E">
      <w:pPr>
        <w:pStyle w:val="1"/>
        <w:rPr>
          <w:rFonts w:eastAsia="Times New Roman"/>
          <w:lang w:eastAsia="ru-RU"/>
        </w:rPr>
      </w:pPr>
      <w:bookmarkStart w:id="19" w:name="_Toc411836379"/>
      <w:r>
        <w:t>РИП «</w:t>
      </w:r>
      <w:r w:rsidRPr="00D42A34">
        <w:rPr>
          <w:rFonts w:eastAsia="Times New Roman"/>
          <w:lang w:eastAsia="ru-RU"/>
        </w:rPr>
        <w:t>Создание уровневой модели внедрения метапредметных технологий в образовательный процесс как средство реализации ФГОС</w:t>
      </w:r>
      <w:r>
        <w:t xml:space="preserve">» на базе </w:t>
      </w:r>
      <w:r w:rsidRPr="00D42A34">
        <w:rPr>
          <w:rFonts w:eastAsia="Times New Roman"/>
          <w:lang w:eastAsia="ru-RU"/>
        </w:rPr>
        <w:t>МОУ ДПО (повышения квалификации) специалистов «Информационно-образовательный центр»</w:t>
      </w:r>
      <w:r>
        <w:rPr>
          <w:rFonts w:eastAsia="Times New Roman"/>
          <w:lang w:eastAsia="ru-RU"/>
        </w:rPr>
        <w:t xml:space="preserve"> (Тутаевский МР).</w:t>
      </w:r>
      <w:bookmarkEnd w:id="19"/>
    </w:p>
    <w:p w14:paraId="0FA65C24" w14:textId="77777777" w:rsidR="006508A3" w:rsidRDefault="006508A3" w:rsidP="006508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рассчитан на 3 года</w:t>
      </w:r>
    </w:p>
    <w:p w14:paraId="7C298D64" w14:textId="77777777" w:rsidR="006508A3" w:rsidRDefault="006508A3" w:rsidP="006508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разделе РИП на сайте организации-заявителя не опубликован план реализации проекта на 2014 год (что вызвало затруднения в анализе отчета), однако опубликован план на 2015г. В отчете обозначена корректировка плана реализации проекта, на сайте обновленный план не опубликован. Отчет рассматривался относительно предыдущей версии плана.</w:t>
      </w:r>
    </w:p>
    <w:p w14:paraId="61223DFF" w14:textId="77777777" w:rsidR="006508A3" w:rsidRPr="008669DB" w:rsidRDefault="006508A3" w:rsidP="006508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Запланировано 13 позиций, реализовано 4 запланированных и 3 внеплановых (не обозначенных в предыдущей версии плана) позиции.</w:t>
      </w:r>
    </w:p>
    <w:p w14:paraId="79B14576" w14:textId="77777777" w:rsidR="006508A3" w:rsidRDefault="006508A3" w:rsidP="006508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Подготовительный этап, запланированный на 2014 год, можно считать завершенным. В настоящее время РИП находится на практическом этапе, запланированном на 2014-2015гг. В рамках данного этапа уже реализована часть запланированных позиций. Если рассматривать соотношение запланированного и реализованного, то можно сделать вывод, что за год реализована половина запланированных позиций. Стоит учесть весомый процент внеплановых позиций, каждая из которых соотносится с логикой реализации проекта и соответствует его тематике. </w:t>
      </w:r>
    </w:p>
    <w:p w14:paraId="20C2BA4D" w14:textId="77777777" w:rsidR="006A357E" w:rsidRDefault="006508A3" w:rsidP="006508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РИП имеет 11 баллов по итогам анализа структуры раздела инновационной деятельности на сайте организации-заявителя и42,31 балл по итогам анализа отчета за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B33D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квартал. Таким образом, за 2014 год РИП имеет 159,26 баллов. Процент реализации плана на 2014 год составил 50%, что соответствует 35,48% от плана на весь период работы РИП. Реализовано 40,91% внеплановых позиций.</w:t>
      </w:r>
    </w:p>
    <w:p w14:paraId="6971EE51" w14:textId="77777777" w:rsidR="006508A3" w:rsidRDefault="006508A3" w:rsidP="006508A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2D08B2B" w14:textId="77777777" w:rsidR="006508A3" w:rsidRDefault="00627F60" w:rsidP="00627F60">
      <w:pPr>
        <w:pStyle w:val="1"/>
      </w:pPr>
      <w:bookmarkStart w:id="20" w:name="_Toc411836380"/>
      <w:r>
        <w:t>РИП «</w:t>
      </w:r>
      <w:r w:rsidRPr="00D42A34">
        <w:rPr>
          <w:rFonts w:eastAsia="Times New Roman"/>
          <w:lang w:eastAsia="ru-RU"/>
        </w:rPr>
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</w:r>
      <w:r>
        <w:t>» на базе МОУ Константиновская СОШ (Тутаевский МР).</w:t>
      </w:r>
      <w:bookmarkEnd w:id="20"/>
    </w:p>
    <w:p w14:paraId="2577C01F" w14:textId="77777777" w:rsidR="00736DD0" w:rsidRDefault="00736DD0" w:rsidP="00736D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рассчитан на 3 года. </w:t>
      </w:r>
    </w:p>
    <w:p w14:paraId="7E123462" w14:textId="63683377" w:rsidR="00736DD0" w:rsidRDefault="00736DD0" w:rsidP="00736D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организации-заявителя не опубликован текст проекта, а также план его реализации, однако были наполнены разделы «Мероприятия</w:t>
      </w:r>
      <w:r w:rsidR="004F5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«Материалы». Наравне с отчетом за 4 квартал, имеется отчет за год. Была произведена корректировка плана реализации инновационного проекта.</w:t>
      </w:r>
    </w:p>
    <w:p w14:paraId="1B708C9D" w14:textId="77777777" w:rsidR="00736DD0" w:rsidRDefault="00736DD0" w:rsidP="00736D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намечена на 2014-2016гг, однако в плане присутствуют данные о работе в 2013г (по большей части, в рамках подготовительного и, частично, в рамках внедренческого этапов).</w:t>
      </w:r>
    </w:p>
    <w:p w14:paraId="47CF23FF" w14:textId="2F8B37A5" w:rsidR="00736DD0" w:rsidRDefault="00736DD0" w:rsidP="00736D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Реализовано 2 запланированных и 3 внеплановых позиции. Внеплановые позиции логичны для инновационного проекта и соотносятся с его тематикой. Ведется активная работа в рамках внедренческого этапа, начата работа в рамках практического этапа. За год реализованы мероприятия разного уровня: региональные, муниципальные, а также мероприятия для участников РИП.</w:t>
      </w:r>
    </w:p>
    <w:p w14:paraId="70A4D9FB" w14:textId="77777777" w:rsidR="00627F60" w:rsidRDefault="00736DD0" w:rsidP="00736D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анализа раздела инновационной деятельности на сайте организации-заявителя, РИП имеет 9 баллов; 43,75 баллов РИП имеет по итогам анализа отчета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10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квартал. За 2014 год РИП набирает 99,18 баллов. Реализовано 30% плана на 2014 год, что соответствует 21,43% плана на весь период реализации проекта. Процент реализованных внеплановых позиций составил 30%.</w:t>
      </w:r>
    </w:p>
    <w:p w14:paraId="7F4B650C" w14:textId="77777777" w:rsidR="00736DD0" w:rsidRDefault="00736DD0" w:rsidP="00736DD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7068BC" w14:textId="77777777" w:rsidR="00736DD0" w:rsidRDefault="004D50D6" w:rsidP="004D50D6">
      <w:pPr>
        <w:pStyle w:val="1"/>
        <w:rPr>
          <w:rFonts w:eastAsia="Times New Roman"/>
          <w:lang w:eastAsia="ru-RU"/>
        </w:rPr>
      </w:pPr>
      <w:bookmarkStart w:id="21" w:name="_Toc411836381"/>
      <w:r>
        <w:t>РИП «</w:t>
      </w:r>
      <w:r w:rsidRPr="00D42A34">
        <w:rPr>
          <w:rFonts w:eastAsia="Times New Roman"/>
          <w:lang w:eastAsia="ru-RU"/>
        </w:rPr>
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</w:r>
      <w:r>
        <w:t xml:space="preserve">» на базе </w:t>
      </w:r>
      <w:r w:rsidRPr="00D42A34">
        <w:rPr>
          <w:rFonts w:eastAsia="Times New Roman"/>
          <w:lang w:eastAsia="ru-RU"/>
        </w:rPr>
        <w:t>МДОУ детский сад комбинированного вида №4 «Буратино»</w:t>
      </w:r>
      <w:r>
        <w:rPr>
          <w:rFonts w:eastAsia="Times New Roman"/>
          <w:lang w:eastAsia="ru-RU"/>
        </w:rPr>
        <w:t xml:space="preserve"> (Тутаевский МР).</w:t>
      </w:r>
      <w:bookmarkEnd w:id="21"/>
    </w:p>
    <w:p w14:paraId="156EB304" w14:textId="77777777" w:rsidR="00CF3867" w:rsidRDefault="00CF3867" w:rsidP="00CF38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рассчитан на 3 года.</w:t>
      </w:r>
    </w:p>
    <w:p w14:paraId="52D65534" w14:textId="2E41FAB6" w:rsidR="00CF3867" w:rsidRDefault="00CF3867" w:rsidP="00CF38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РИП на сайте организации-заявителя были опубликованы план и паспорт проекта, а также наполнен раздел «Мероприятия». Опубликованный на сайте план отличается от плана, представленного в паспорте проекта. Следовательно, можно сделать вывод о том, что была произведена корректировка плана реализации проекта.</w:t>
      </w:r>
    </w:p>
    <w:p w14:paraId="038F80F0" w14:textId="343BEE36" w:rsidR="00CF3867" w:rsidRPr="00CB3002" w:rsidRDefault="00CF3867" w:rsidP="00CF38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B30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квартале реализовано 5 из 7 запланированных позиций, а также 2 внеплановых, соответствующих тематике и логике проекта.</w:t>
      </w:r>
    </w:p>
    <w:p w14:paraId="335230E2" w14:textId="77777777" w:rsidR="004D50D6" w:rsidRPr="0077738A" w:rsidRDefault="00CF3867" w:rsidP="00CF3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анализа раздела инновационной деятельности на сайте организации-заявителя, РИП имеет 11 баллов; по итогам анализа отчета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843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– 75 баллов. Балл за год составляет 186,83. План на 2014 год реализован на 80%, что составляет 33,3% от плана на весь период реализации проекта. Процент реализованных внеплановых позиций составляет 110%.</w:t>
      </w:r>
    </w:p>
    <w:p w14:paraId="732A22B1" w14:textId="77777777" w:rsidR="00CF3867" w:rsidRDefault="00CF38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81E347" w14:textId="77777777" w:rsidR="00CF3867" w:rsidRDefault="00DC3393" w:rsidP="00DC3393">
      <w:pPr>
        <w:pStyle w:val="1"/>
        <w:rPr>
          <w:rFonts w:eastAsia="Times New Roman"/>
          <w:lang w:eastAsia="ru-RU"/>
        </w:rPr>
      </w:pPr>
      <w:bookmarkStart w:id="22" w:name="_Toc411836382"/>
      <w:r>
        <w:t>РИП «</w:t>
      </w:r>
      <w:r w:rsidRPr="00D42A34">
        <w:rPr>
          <w:rFonts w:eastAsia="Times New Roman"/>
          <w:lang w:eastAsia="ru-RU"/>
        </w:rPr>
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</w:r>
      <w:r>
        <w:t xml:space="preserve">» на базе </w:t>
      </w:r>
      <w:r w:rsidRPr="00D42A34">
        <w:rPr>
          <w:rFonts w:eastAsia="Times New Roman"/>
          <w:lang w:eastAsia="ru-RU"/>
        </w:rPr>
        <w:t>МОУ СОШ №5 имени 63-го Угличского пехотного полка</w:t>
      </w:r>
      <w:r>
        <w:rPr>
          <w:rFonts w:eastAsia="Times New Roman"/>
          <w:lang w:eastAsia="ru-RU"/>
        </w:rPr>
        <w:t xml:space="preserve"> (Угличский МР).</w:t>
      </w:r>
      <w:bookmarkEnd w:id="22"/>
    </w:p>
    <w:p w14:paraId="3BF8E1C0" w14:textId="77777777" w:rsidR="00D511EF" w:rsidRDefault="00D511EF" w:rsidP="00D511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Проект рассчитан на 3 года.</w:t>
      </w:r>
    </w:p>
    <w:p w14:paraId="55F95D1D" w14:textId="7A2E5C24" w:rsidR="00D511EF" w:rsidRPr="00AF3AB4" w:rsidRDefault="00D511EF" w:rsidP="00D511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разделе инновационной деятельности на сайте организации-заявителя отсутствуют текст, план и паспорт проекта, а также отчет за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AF3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квартал 2014г.</w:t>
      </w:r>
    </w:p>
    <w:p w14:paraId="5A75FD9F" w14:textId="77777777" w:rsidR="00D511EF" w:rsidRDefault="00D511EF" w:rsidP="00D511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выполнен в виде отчета об освоении финансовых средств. На основании данного отчета можно сделать вывод, что в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1570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квартале было реализовано 3 внеплановых позиции. Все они соотносятся с тематикой проекта и логикой его реализации. </w:t>
      </w:r>
    </w:p>
    <w:p w14:paraId="7B8F9FAA" w14:textId="77777777" w:rsidR="00D511EF" w:rsidRPr="009E7716" w:rsidRDefault="00D511EF" w:rsidP="00D511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и второй этапы реализации проекта можно считать завершенными. Проведена </w:t>
      </w:r>
      <w:r w:rsidRPr="009E7716">
        <w:rPr>
          <w:rFonts w:ascii="Times New Roman" w:hAnsi="Times New Roman"/>
          <w:sz w:val="28"/>
          <w:szCs w:val="28"/>
        </w:rPr>
        <w:t>апробация системы мониторинга для оценки метапредметных достижений обучающихся в 3, 4, 5, 6 классах.</w:t>
      </w:r>
      <w:r>
        <w:rPr>
          <w:rFonts w:ascii="Times New Roman" w:hAnsi="Times New Roman"/>
          <w:sz w:val="28"/>
          <w:szCs w:val="28"/>
        </w:rPr>
        <w:t xml:space="preserve"> В рамках третьего этапа РИП планирует создание стажерской площадки.</w:t>
      </w:r>
    </w:p>
    <w:p w14:paraId="4FED33F8" w14:textId="5F91B8B4" w:rsidR="00DC3393" w:rsidRDefault="00D511EF" w:rsidP="00D511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анализа раздела инновационной деятельности на сайте организации-заявителя РИП имеет 8 баллов; 150 баллов РИП набирает по итогам анализа отчета за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714F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квартал. Балл за 2014 год составляет 345,5. План на 2014 год реализован на 83,3%, что составляет 41,67% от плана на весь период реализации проекта. Процент реализованных внеплановых позиций относительно запланированных на год составляет 150%.</w:t>
      </w:r>
    </w:p>
    <w:p w14:paraId="59EF8AA2" w14:textId="77777777" w:rsidR="002747C8" w:rsidRDefault="002747C8" w:rsidP="00D511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A64503" w14:textId="325E398A" w:rsidR="00FC266E" w:rsidRDefault="002747C8" w:rsidP="00A4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FA4">
        <w:rPr>
          <w:rFonts w:ascii="Times New Roman" w:hAnsi="Times New Roman" w:cs="Times New Roman"/>
          <w:sz w:val="28"/>
          <w:szCs w:val="28"/>
        </w:rPr>
        <w:t xml:space="preserve">Таким образом, рассмотрев отчеты всех РИП за </w:t>
      </w:r>
      <w:r w:rsidRPr="00FB4FA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B4FA4">
        <w:rPr>
          <w:rFonts w:ascii="Times New Roman" w:hAnsi="Times New Roman" w:cs="Times New Roman"/>
          <w:sz w:val="28"/>
          <w:szCs w:val="28"/>
        </w:rPr>
        <w:t xml:space="preserve"> квартал, </w:t>
      </w:r>
      <w:r w:rsidR="005B6987">
        <w:rPr>
          <w:rFonts w:ascii="Times New Roman" w:hAnsi="Times New Roman" w:cs="Times New Roman"/>
          <w:sz w:val="28"/>
          <w:szCs w:val="28"/>
        </w:rPr>
        <w:t>можно сделать вывод, что наиболее активную работу (на основании отчетов) по реализации инновационного проекта ведет РИП «</w:t>
      </w:r>
      <w:r w:rsidR="005B6987" w:rsidRPr="005B69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</w:r>
      <w:r w:rsidR="005B6987">
        <w:rPr>
          <w:rFonts w:ascii="Times New Roman" w:hAnsi="Times New Roman" w:cs="Times New Roman"/>
          <w:sz w:val="28"/>
          <w:szCs w:val="28"/>
        </w:rPr>
        <w:t xml:space="preserve">» на базе МОУ ДПО ИОЦ г. Рыбинска. В </w:t>
      </w:r>
      <w:r w:rsidR="005B6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B6987" w:rsidRPr="005B6987">
        <w:rPr>
          <w:rFonts w:ascii="Times New Roman" w:hAnsi="Times New Roman" w:cs="Times New Roman"/>
          <w:sz w:val="28"/>
          <w:szCs w:val="28"/>
        </w:rPr>
        <w:t xml:space="preserve"> </w:t>
      </w:r>
      <w:r w:rsidR="005B6987">
        <w:rPr>
          <w:rFonts w:ascii="Times New Roman" w:hAnsi="Times New Roman" w:cs="Times New Roman"/>
          <w:sz w:val="28"/>
          <w:szCs w:val="28"/>
        </w:rPr>
        <w:t>квартале данная РИП реализовала ряд позиций, запланированных на предыдущие и/или последующие периоды</w:t>
      </w:r>
      <w:r w:rsidR="004F516D">
        <w:rPr>
          <w:rFonts w:ascii="Times New Roman" w:hAnsi="Times New Roman" w:cs="Times New Roman"/>
          <w:sz w:val="28"/>
          <w:szCs w:val="28"/>
        </w:rPr>
        <w:t xml:space="preserve"> и</w:t>
      </w:r>
      <w:r w:rsidR="005B6987">
        <w:rPr>
          <w:rFonts w:ascii="Times New Roman" w:hAnsi="Times New Roman" w:cs="Times New Roman"/>
          <w:sz w:val="28"/>
          <w:szCs w:val="28"/>
        </w:rPr>
        <w:t xml:space="preserve"> значимую долю внеплановых позиций. </w:t>
      </w:r>
    </w:p>
    <w:p w14:paraId="66B26DF6" w14:textId="63D24164" w:rsidR="005B6987" w:rsidRDefault="005B6987" w:rsidP="00A47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присутствует ряд инновационных площадок, чья деятельность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B6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осуществлялась четко в соответствии с планом реализации проекта: РИП на базе ГОАУ ЯО ИРО «</w:t>
      </w:r>
      <w:r w:rsidRPr="005B69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ФГОС: преемственность дошкольного, начального и основного общего образования на основе событийного подхода</w:t>
      </w:r>
      <w:r>
        <w:rPr>
          <w:rFonts w:ascii="Times New Roman" w:hAnsi="Times New Roman" w:cs="Times New Roman"/>
          <w:sz w:val="28"/>
          <w:szCs w:val="28"/>
        </w:rPr>
        <w:t xml:space="preserve">», РИП на базе </w:t>
      </w:r>
      <w:r w:rsidRPr="005B69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ГОУ СПО ЯО Ростовский педагогический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РИП на базе </w:t>
      </w:r>
      <w:r w:rsidRPr="005B69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МОУ Лицей №2 г. Рыбинска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6316974" w14:textId="77777777" w:rsidR="00FC266E" w:rsidRDefault="00FC266E" w:rsidP="00A4794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Ряд инновационных площадок за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val="en-US" w:eastAsia="ru-RU"/>
        </w:rPr>
        <w:t>IV</w:t>
      </w:r>
      <w:r w:rsidRPr="00FC26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квартал реализовал исключительно внеплановые позиции: РИП на базе </w:t>
      </w:r>
      <w:r w:rsidRPr="00FC26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МОУ ДОД ДЮЦ "Лад" (г. Ярославль)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РИП на базе </w:t>
      </w:r>
      <w:r w:rsidRPr="00FC26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МОУ СОШ №5 имени 63-го Угличского пехотного полка (Угличский МР)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а так же РИП на базе ГОАУ ЯО ИРО «</w:t>
      </w:r>
      <w:r w:rsidRPr="00FC26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 образцов субъектно-ориентированного педагогического процесса в основной школе в рамках реализации ФГОС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». </w:t>
      </w:r>
    </w:p>
    <w:p w14:paraId="10A78759" w14:textId="77777777" w:rsidR="00FC266E" w:rsidRPr="00FC266E" w:rsidRDefault="00FC266E" w:rsidP="00A4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РИП не предоставили отчеты 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C2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квартал: РИП на базе </w:t>
      </w:r>
      <w:r w:rsidRPr="00FC26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ГОАУ СПО ЯО Рыбинский педагогический колледж, РИП на базе МОУ СОШ с углубленным изучением отдельных предметом «Провинциальный колледж» и РИП на базе МДОУ детский сад комбинированного вида №109 города Ярославля.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11D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Произвести количественный анализ отчета РИП на базе </w:t>
      </w:r>
      <w:r w:rsidR="00A11D0C" w:rsidRPr="00A11D0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ГОУ СПО Рыбинский полиграфический колледж не представляется возможным по причине отсутствия в плане работы данной площадки конкретных дат (месяцев), вместо чего указан лишь год.</w:t>
      </w:r>
    </w:p>
    <w:p w14:paraId="06000CA5" w14:textId="38BC706D" w:rsidR="00A4794F" w:rsidRDefault="00E822F7" w:rsidP="00A4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Рассматривая </w:t>
      </w:r>
      <w:r w:rsidR="002747C8" w:rsidRPr="00FB4FA4">
        <w:rPr>
          <w:rFonts w:ascii="Times New Roman" w:hAnsi="Times New Roman" w:cs="Times New Roman"/>
          <w:sz w:val="28"/>
          <w:szCs w:val="28"/>
        </w:rPr>
        <w:t>работ</w:t>
      </w:r>
      <w:r w:rsidR="00FB4FA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проделанную инновационными площадками</w:t>
      </w:r>
      <w:r w:rsidR="00FB4FA4">
        <w:rPr>
          <w:rFonts w:ascii="Times New Roman" w:hAnsi="Times New Roman" w:cs="Times New Roman"/>
          <w:sz w:val="28"/>
          <w:szCs w:val="28"/>
        </w:rPr>
        <w:t xml:space="preserve"> за год, можно утверждать, что у большинства РИП на сайте организации-заявителя присутствует заданная структура, а такж</w:t>
      </w:r>
      <w:r w:rsidR="004F516D">
        <w:rPr>
          <w:rFonts w:ascii="Times New Roman" w:hAnsi="Times New Roman" w:cs="Times New Roman"/>
          <w:sz w:val="28"/>
          <w:szCs w:val="28"/>
        </w:rPr>
        <w:t>е</w:t>
      </w:r>
      <w:r w:rsidR="00FB4FA4">
        <w:rPr>
          <w:rFonts w:ascii="Times New Roman" w:hAnsi="Times New Roman" w:cs="Times New Roman"/>
          <w:sz w:val="28"/>
          <w:szCs w:val="28"/>
        </w:rPr>
        <w:t xml:space="preserve"> регулярно пополняемая информация о ходе реализации проекта (фото, текстовые документы, презентации и т.д.). </w:t>
      </w:r>
      <w:r w:rsidR="009C4DF3">
        <w:rPr>
          <w:rFonts w:ascii="Times New Roman" w:hAnsi="Times New Roman" w:cs="Times New Roman"/>
          <w:sz w:val="28"/>
          <w:szCs w:val="28"/>
        </w:rPr>
        <w:t>Исключение составляет лишь РИП на базе ГОАУ ЯО ИРО «</w:t>
      </w:r>
      <w:r w:rsidR="009C4DF3" w:rsidRPr="009C4DF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Разработка механизмов реализации междисциплинарных программ в рамках образовательной программы основного общего образования</w:t>
      </w:r>
      <w:r w:rsidR="009C4DF3">
        <w:rPr>
          <w:rFonts w:ascii="Times New Roman" w:hAnsi="Times New Roman" w:cs="Times New Roman"/>
          <w:sz w:val="28"/>
          <w:szCs w:val="28"/>
        </w:rPr>
        <w:t>», по которой на сайте организации-заявителя отсутствует какая-либо информация за исключением презентации проекта. Поиск разделов инновационных площадок на сайте ГОАУ ЯО ИРО вызывает затруднения, поскольку на главной странице сайта отсутствует прямая ссылка на раздел.</w:t>
      </w:r>
      <w:r w:rsidR="003E2B11">
        <w:rPr>
          <w:rFonts w:ascii="Times New Roman" w:hAnsi="Times New Roman" w:cs="Times New Roman"/>
          <w:sz w:val="28"/>
          <w:szCs w:val="28"/>
        </w:rPr>
        <w:t xml:space="preserve"> Ряд РИП, в соответствии с рекомендациями </w:t>
      </w:r>
      <w:r w:rsidR="003E2B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E2B11" w:rsidRPr="003E2B11">
        <w:rPr>
          <w:rFonts w:ascii="Times New Roman" w:hAnsi="Times New Roman" w:cs="Times New Roman"/>
          <w:sz w:val="28"/>
          <w:szCs w:val="28"/>
        </w:rPr>
        <w:t xml:space="preserve"> </w:t>
      </w:r>
      <w:r w:rsidR="003E2B11">
        <w:rPr>
          <w:rFonts w:ascii="Times New Roman" w:hAnsi="Times New Roman" w:cs="Times New Roman"/>
          <w:sz w:val="28"/>
          <w:szCs w:val="28"/>
        </w:rPr>
        <w:t>квартала, опубликовали на сайтах недостающую информацию и наполнили пустующие блоки.</w:t>
      </w:r>
    </w:p>
    <w:p w14:paraId="4AF1C8F8" w14:textId="77777777" w:rsidR="00A4794F" w:rsidRDefault="00A4794F" w:rsidP="00A4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 сохраняется тенденция преобладания внеплановых реализованных позиций над запланированными. Наличие внеплановых позиций не является недостатком, но говорит о необходимости своевременного внесения коррективов в план реализации проекта (например, внесение в план информации о готовящихся публикациях или мероприятиях, если их там не значилось ранее).</w:t>
      </w:r>
    </w:p>
    <w:p w14:paraId="38B7A052" w14:textId="0594AF02" w:rsidR="00E822F7" w:rsidRDefault="00E822F7" w:rsidP="00A4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выполнение годового плана демонстрирует РИП на базе МОУ ДПО ИОЦ г. Рыбинска. Так же, высокие показатели (88,89%) выполнения плана демонстрируют РИП на базе ГОАУ ЯО ИРО «</w:t>
      </w:r>
      <w:r w:rsidRPr="00E822F7">
        <w:rPr>
          <w:rFonts w:ascii="Times New Roman" w:eastAsia="Times New Roman" w:hAnsi="Times New Roman" w:cs="Times New Roman"/>
          <w:sz w:val="28"/>
          <w:szCs w:val="20"/>
          <w:lang w:eastAsia="ru-RU"/>
        </w:rPr>
        <w:t>ФГОС: преемственность дошкольного, начального и основного общего образования на основе событийного подхода</w:t>
      </w:r>
      <w:r>
        <w:rPr>
          <w:rFonts w:ascii="Times New Roman" w:hAnsi="Times New Roman" w:cs="Times New Roman"/>
          <w:sz w:val="28"/>
          <w:szCs w:val="28"/>
        </w:rPr>
        <w:t xml:space="preserve">» (при отсутствии внеплановых позиций) и МОУ ДПО ГЦРО г. Ярославля (11,1% внеплановых позиций). </w:t>
      </w:r>
      <w:r w:rsidR="00E374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аименьшие показатели реализации годового плана демонстрируют </w:t>
      </w:r>
      <w:r w:rsidR="00E3741C">
        <w:rPr>
          <w:rFonts w:ascii="Times New Roman" w:hAnsi="Times New Roman" w:cs="Times New Roman"/>
          <w:sz w:val="28"/>
          <w:szCs w:val="28"/>
        </w:rPr>
        <w:t xml:space="preserve">МОУ СОШ с углубленным изучением отдельных предметов «Провинциальный колледж» (23,08%) при полном отсутствии реализованных внеплановых позиций, а также МОУ Великосельская СОШ (23,53% при 11,76% внеплана) и МОУ Константиновская СОШ (30% при 30% внеплана). </w:t>
      </w:r>
    </w:p>
    <w:p w14:paraId="778E358A" w14:textId="340A95AD" w:rsidR="001C0DA1" w:rsidRDefault="001C0DA1" w:rsidP="00A4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практически все инновационные проекты рассчитаны на 3 года, рано однозначно говорить об успехах или неудачах тех или иных площадок</w:t>
      </w:r>
      <w:r w:rsidR="004F51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16D">
        <w:rPr>
          <w:rFonts w:ascii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hAnsi="Times New Roman" w:cs="Times New Roman"/>
          <w:sz w:val="28"/>
          <w:szCs w:val="28"/>
        </w:rPr>
        <w:t xml:space="preserve">на 2015 год у всех РИП запланировано значительное количество позиций, соотносящихся с </w:t>
      </w:r>
      <w:r w:rsidR="00C32D74">
        <w:rPr>
          <w:rFonts w:ascii="Times New Roman" w:hAnsi="Times New Roman" w:cs="Times New Roman"/>
          <w:sz w:val="28"/>
          <w:szCs w:val="28"/>
        </w:rPr>
        <w:t>различными этапами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площадок.</w:t>
      </w:r>
    </w:p>
    <w:p w14:paraId="25A8E17A" w14:textId="77777777" w:rsidR="00E822F7" w:rsidRDefault="00E822F7" w:rsidP="00E82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EBFFD" w14:textId="77777777" w:rsidR="0009216B" w:rsidRDefault="0009216B" w:rsidP="00A479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782F5E" w14:textId="77777777" w:rsidR="0009216B" w:rsidRDefault="00092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BDF68C" w14:textId="77777777" w:rsidR="0009216B" w:rsidRDefault="0009216B" w:rsidP="0009216B">
      <w:pPr>
        <w:pStyle w:val="1"/>
        <w:rPr>
          <w:sz w:val="96"/>
        </w:rPr>
      </w:pPr>
    </w:p>
    <w:p w14:paraId="39A84B0D" w14:textId="77777777" w:rsidR="0009216B" w:rsidRDefault="0009216B" w:rsidP="0009216B">
      <w:pPr>
        <w:pStyle w:val="1"/>
        <w:rPr>
          <w:sz w:val="96"/>
        </w:rPr>
      </w:pPr>
    </w:p>
    <w:p w14:paraId="085404AC" w14:textId="77777777" w:rsidR="0009216B" w:rsidRDefault="0009216B" w:rsidP="0009216B">
      <w:pPr>
        <w:pStyle w:val="1"/>
        <w:rPr>
          <w:sz w:val="96"/>
        </w:rPr>
      </w:pPr>
    </w:p>
    <w:p w14:paraId="1A43F0E3" w14:textId="77777777" w:rsidR="002D0586" w:rsidRDefault="0009216B" w:rsidP="0009216B">
      <w:pPr>
        <w:pStyle w:val="1"/>
        <w:rPr>
          <w:sz w:val="96"/>
        </w:rPr>
      </w:pPr>
      <w:bookmarkStart w:id="23" w:name="_Toc411836383"/>
      <w:r w:rsidRPr="0009216B">
        <w:rPr>
          <w:sz w:val="96"/>
        </w:rPr>
        <w:t>ПРИЛОЖЕНИЯ</w:t>
      </w:r>
      <w:bookmarkEnd w:id="23"/>
    </w:p>
    <w:p w14:paraId="3B7CE2FF" w14:textId="77777777" w:rsidR="0009216B" w:rsidRDefault="0009216B" w:rsidP="0009216B">
      <w:pPr>
        <w:sectPr w:rsidR="0009216B" w:rsidSect="00B0227E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11D22C2" w14:textId="77777777" w:rsidR="0009216B" w:rsidRDefault="0009216B" w:rsidP="0009216B"/>
    <w:p w14:paraId="15CB4951" w14:textId="77777777" w:rsidR="0009216B" w:rsidRPr="00870CDF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870CDF">
        <w:rPr>
          <w:rFonts w:ascii="Times New Roman" w:hAnsi="Times New Roman" w:cs="Times New Roman"/>
          <w:b/>
          <w:i/>
          <w:sz w:val="28"/>
        </w:rPr>
        <w:t>Таблица 1.</w:t>
      </w:r>
    </w:p>
    <w:p w14:paraId="32C85DED" w14:textId="77777777" w:rsidR="0009216B" w:rsidRPr="00870CDF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870CDF">
        <w:rPr>
          <w:rFonts w:ascii="Times New Roman" w:hAnsi="Times New Roman" w:cs="Times New Roman"/>
          <w:b/>
          <w:i/>
          <w:sz w:val="28"/>
        </w:rPr>
        <w:t>Наполняемость блоков в разделах РИП на сайтах организаций-заявителей</w:t>
      </w:r>
      <w:r>
        <w:rPr>
          <w:rStyle w:val="af"/>
          <w:rFonts w:ascii="Times New Roman" w:hAnsi="Times New Roman" w:cs="Times New Roman"/>
          <w:b/>
          <w:i/>
          <w:sz w:val="28"/>
        </w:rPr>
        <w:footnoteReference w:id="1"/>
      </w:r>
      <w:r w:rsidRPr="00870CDF">
        <w:rPr>
          <w:rFonts w:ascii="Times New Roman" w:hAnsi="Times New Roman" w:cs="Times New Roman"/>
          <w:b/>
          <w:i/>
          <w:sz w:val="28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226"/>
        <w:gridCol w:w="4394"/>
        <w:gridCol w:w="710"/>
        <w:gridCol w:w="568"/>
        <w:gridCol w:w="565"/>
        <w:gridCol w:w="568"/>
        <w:gridCol w:w="429"/>
        <w:gridCol w:w="568"/>
        <w:gridCol w:w="535"/>
        <w:gridCol w:w="458"/>
        <w:gridCol w:w="535"/>
        <w:gridCol w:w="458"/>
        <w:gridCol w:w="565"/>
        <w:gridCol w:w="565"/>
        <w:gridCol w:w="642"/>
      </w:tblGrid>
      <w:tr w:rsidR="0009216B" w:rsidRPr="006471F0" w14:paraId="7E37FE3F" w14:textId="77777777" w:rsidTr="006471F0">
        <w:trPr>
          <w:trHeight w:val="270"/>
        </w:trPr>
        <w:tc>
          <w:tcPr>
            <w:tcW w:w="10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1B1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Организация-заявитель</w:t>
            </w:r>
          </w:p>
        </w:tc>
        <w:tc>
          <w:tcPr>
            <w:tcW w:w="14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B4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Название проекта / программы</w:t>
            </w:r>
          </w:p>
        </w:tc>
        <w:tc>
          <w:tcPr>
            <w:tcW w:w="24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F49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НАЛИЧИЕ НА САЙТЕ ОРГАНИЗАЦИИ-ЗАЯВИТЕЛЯ</w:t>
            </w:r>
          </w:p>
        </w:tc>
      </w:tr>
      <w:tr w:rsidR="0009216B" w:rsidRPr="006471F0" w14:paraId="3F0A33CD" w14:textId="77777777" w:rsidTr="006471F0">
        <w:trPr>
          <w:trHeight w:val="315"/>
        </w:trPr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21BC56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42F60D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E61D27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Раздел инновационной площадки на сайте организации-заявителя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91F22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Текст проекта / программы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2C3D83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План реализации проекта / программы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07C1E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Паспорт проекта / программы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E66736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Документы</w:t>
            </w:r>
          </w:p>
        </w:tc>
        <w:tc>
          <w:tcPr>
            <w:tcW w:w="709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2541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Отчеты (поквартально)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FD4A9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E31FC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Материалы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3AD05B2D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Контакты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646A3E3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Балл за наличие материалов (max 12)</w:t>
            </w:r>
          </w:p>
        </w:tc>
      </w:tr>
      <w:tr w:rsidR="0009216B" w:rsidRPr="006471F0" w14:paraId="62726B0E" w14:textId="77777777" w:rsidTr="006471F0">
        <w:trPr>
          <w:cantSplit/>
          <w:trHeight w:val="2166"/>
        </w:trPr>
        <w:tc>
          <w:tcPr>
            <w:tcW w:w="10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720E60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E369F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4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A218A6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87C8F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F5524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1FBB9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2EA83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2B5246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I кв.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00120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II кв.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37FD37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III кв.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A29F5" w14:textId="77777777" w:rsidR="0009216B" w:rsidRPr="006471F0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IV кв.</w:t>
            </w:r>
          </w:p>
        </w:tc>
        <w:tc>
          <w:tcPr>
            <w:tcW w:w="155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2862F6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951BC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714F06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F155B9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</w:p>
        </w:tc>
      </w:tr>
      <w:tr w:rsidR="0009216B" w:rsidRPr="006471F0" w14:paraId="53E0AF2E" w14:textId="77777777" w:rsidTr="006471F0">
        <w:trPr>
          <w:trHeight w:val="141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18D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«Информационно-образовательный Центр» г.Рыбинска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0E36B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78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EC3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75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AE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A579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283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57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A60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0175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178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6A1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DACE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E257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12</w:t>
            </w:r>
          </w:p>
        </w:tc>
      </w:tr>
      <w:tr w:rsidR="0009216B" w:rsidRPr="006471F0" w14:paraId="6B1C4917" w14:textId="77777777" w:rsidTr="006471F0">
        <w:trPr>
          <w:trHeight w:val="83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D32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ГОУ СПО ЯО Ростовский педагогический колледж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102D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4F4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760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70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810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D130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EC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009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A40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88F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A04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A11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15B9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F20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12</w:t>
            </w:r>
          </w:p>
        </w:tc>
      </w:tr>
      <w:tr w:rsidR="0009216B" w:rsidRPr="006471F0" w14:paraId="459B8582" w14:textId="77777777" w:rsidTr="006471F0">
        <w:trPr>
          <w:trHeight w:val="95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E0EE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СОШ №3 г. Рыбинска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DE1C0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740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60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23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120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1F97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5E8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35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BB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25E1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3EA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576E38E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9EFC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F7FE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12</w:t>
            </w:r>
          </w:p>
        </w:tc>
      </w:tr>
      <w:tr w:rsidR="0009216B" w:rsidRPr="006471F0" w14:paraId="31F78C72" w14:textId="77777777" w:rsidTr="006471F0">
        <w:trPr>
          <w:trHeight w:val="84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0F8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МДОУ детский сад общеразвивающего вида №99 г. Ярославля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34A4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5CC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2F8233F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3110383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534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C6E3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A6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1D7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8F8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1F3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061758A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48B09FB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EBE6E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FBD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12</w:t>
            </w:r>
          </w:p>
        </w:tc>
      </w:tr>
      <w:tr w:rsidR="0009216B" w:rsidRPr="006471F0" w14:paraId="5E0FD307" w14:textId="77777777" w:rsidTr="006471F0">
        <w:trPr>
          <w:trHeight w:val="102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AD23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ГОУ СПО Рыбинский полиграфический колледж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5C246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7D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15D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FFA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151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1E28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80C151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925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CBC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5A2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6C7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43C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94A1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268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11</w:t>
            </w:r>
          </w:p>
        </w:tc>
      </w:tr>
      <w:tr w:rsidR="0009216B" w:rsidRPr="006471F0" w14:paraId="0F8918FB" w14:textId="77777777" w:rsidTr="006471F0">
        <w:trPr>
          <w:trHeight w:val="76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B49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ГОАУ ЯО ИРО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3DE4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ФГОС: преемственность дошкольного, начального и основного общего образования на основе событийного подхода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53E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C8E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B3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93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B8C2B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D11F1F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7F9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F06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3EC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96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74A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C26C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65C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11</w:t>
            </w:r>
          </w:p>
        </w:tc>
      </w:tr>
      <w:tr w:rsidR="0009216B" w:rsidRPr="006471F0" w14:paraId="796C0115" w14:textId="77777777" w:rsidTr="006471F0">
        <w:trPr>
          <w:trHeight w:val="871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ECE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4C276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099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F8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38C5BE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83D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29D4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D7D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BA5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D8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0089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5AF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F9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C375A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2F1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11</w:t>
            </w:r>
          </w:p>
        </w:tc>
      </w:tr>
      <w:tr w:rsidR="0009216B" w:rsidRPr="006471F0" w14:paraId="4F5AB1BA" w14:textId="77777777" w:rsidTr="006471F0">
        <w:trPr>
          <w:trHeight w:val="51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7558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Лицей №2 г. Рыбинска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C8E68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F2A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372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B37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2C5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04FE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1D687F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054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92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F5DB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3F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39178C1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6E59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90E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11</w:t>
            </w:r>
          </w:p>
        </w:tc>
      </w:tr>
      <w:tr w:rsidR="0009216B" w:rsidRPr="006471F0" w14:paraId="7891B4D1" w14:textId="77777777" w:rsidTr="006471F0">
        <w:trPr>
          <w:trHeight w:val="102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52B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0257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96C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B9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184851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7CC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6D6E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2CD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3AA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279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151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0B16CF0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0511230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A659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830B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11</w:t>
            </w:r>
          </w:p>
        </w:tc>
      </w:tr>
      <w:tr w:rsidR="0009216B" w:rsidRPr="006471F0" w14:paraId="0BB9F353" w14:textId="77777777" w:rsidTr="006471F0">
        <w:trPr>
          <w:trHeight w:val="102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C0D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МДОУ детский сад комбинированного вида №4 «Буратино» (Тутаевский МР)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F799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6E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260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1A7D5D3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566D21E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A737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A5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6B0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BFF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61C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7DCA133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C9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3923A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89FD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11</w:t>
            </w:r>
          </w:p>
        </w:tc>
      </w:tr>
      <w:tr w:rsidR="0009216B" w:rsidRPr="006471F0" w14:paraId="39A71598" w14:textId="77777777" w:rsidTr="006471F0">
        <w:trPr>
          <w:trHeight w:val="102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6B4D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ГОАУ СПО ЯО Рыбинский педагогический колледж (совместно с ГОУ СПО ЯО Ярославский педагогический колледж)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52FE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DB6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CA8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FF3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FC4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52B0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A2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0CA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54B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14:paraId="393DB54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E7E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3AD1A6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9BB1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ABED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10</w:t>
            </w:r>
          </w:p>
        </w:tc>
      </w:tr>
      <w:tr w:rsidR="0009216B" w:rsidRPr="006471F0" w14:paraId="48FDBA58" w14:textId="77777777" w:rsidTr="006471F0">
        <w:trPr>
          <w:trHeight w:val="765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2E80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ГОАУ ЯО ИРО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CCE1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882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78F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B2B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CA2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32D4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62D3CE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5F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3CF48D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9A18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1A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04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630E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ECEB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10</w:t>
            </w:r>
          </w:p>
        </w:tc>
      </w:tr>
      <w:tr w:rsidR="0009216B" w:rsidRPr="006471F0" w14:paraId="57705CDD" w14:textId="77777777" w:rsidTr="006471F0">
        <w:trPr>
          <w:trHeight w:val="102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96B6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МДОУ детский сад комбинированного вида №109 города Ярославля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AEAB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94D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B0D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69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720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464F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7B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3F3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6A5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14:paraId="710B5B8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031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3595F7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1471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B01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10</w:t>
            </w:r>
          </w:p>
        </w:tc>
      </w:tr>
      <w:tr w:rsidR="0009216B" w:rsidRPr="006471F0" w14:paraId="58BEE229" w14:textId="77777777" w:rsidTr="006471F0">
        <w:trPr>
          <w:trHeight w:val="102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6374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ДПО (повышения квалификации) специалистов Городской центр развития образования (г. Ярославль)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F1277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0F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E6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5A8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CC7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B0DF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8042FB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85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080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9AF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6FF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34247D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A60B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180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10</w:t>
            </w:r>
          </w:p>
        </w:tc>
      </w:tr>
      <w:tr w:rsidR="0009216B" w:rsidRPr="006471F0" w14:paraId="2B8C4709" w14:textId="77777777" w:rsidTr="006471F0">
        <w:trPr>
          <w:trHeight w:val="1087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2C24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СОШ с углубленным изучением отдельных предметом «Провинциальный колледж»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3478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E62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BBC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8C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9BD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79A9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AB32BE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6A8704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E79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14:paraId="0009F08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9FB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470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5DD7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BA2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9</w:t>
            </w:r>
          </w:p>
        </w:tc>
      </w:tr>
      <w:tr w:rsidR="0009216B" w:rsidRPr="006471F0" w14:paraId="7DC3FF76" w14:textId="77777777" w:rsidTr="006471F0">
        <w:trPr>
          <w:trHeight w:val="974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F352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Константиновская  СОШ (Тутаевский МР)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5C77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2C9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89FF4F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B84E26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26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782BD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32F64C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12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03E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3077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73D123B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3953D6A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EC74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F6C8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9</w:t>
            </w:r>
          </w:p>
        </w:tc>
      </w:tr>
      <w:tr w:rsidR="0009216B" w:rsidRPr="006471F0" w14:paraId="12BCB062" w14:textId="77777777" w:rsidTr="006471F0">
        <w:trPr>
          <w:trHeight w:val="1272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271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СОШ №5 имени 63-го Угличского пехотного полка (Угличский МР)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AD91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587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37C76F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8ECC23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DE4763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76CC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C34D7A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CE79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9A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167A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6B4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52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71118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A64E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8</w:t>
            </w:r>
          </w:p>
        </w:tc>
      </w:tr>
      <w:tr w:rsidR="0009216B" w:rsidRPr="006471F0" w14:paraId="58639B1A" w14:textId="77777777" w:rsidTr="006471F0">
        <w:trPr>
          <w:trHeight w:val="106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C42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Великосельская СОШ (Гаврилов-Ямский МР)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63B4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79A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D86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14:paraId="3016095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63C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EEE8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BC0F4F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481F48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C31B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C9C4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64435D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1D2887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9433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5ACD0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8</w:t>
            </w:r>
          </w:p>
        </w:tc>
      </w:tr>
      <w:tr w:rsidR="0009216B" w:rsidRPr="006471F0" w14:paraId="4BB13E0E" w14:textId="77777777" w:rsidTr="006471F0">
        <w:trPr>
          <w:trHeight w:val="1108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11E3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МОУ ДОД ДЮЦ "Лад" (г. Ярославль)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D1FD" w14:textId="77777777" w:rsidR="0009216B" w:rsidRPr="006471F0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83F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A32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FF12D3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D79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EA29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510091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A4D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31F5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A4EC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+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627D3322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81F8F8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14:paraId="6DD1B7E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24C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7</w:t>
            </w:r>
          </w:p>
        </w:tc>
      </w:tr>
      <w:tr w:rsidR="0009216B" w:rsidRPr="006471F0" w14:paraId="23B6CE60" w14:textId="77777777" w:rsidTr="006471F0">
        <w:trPr>
          <w:trHeight w:val="840"/>
        </w:trPr>
        <w:tc>
          <w:tcPr>
            <w:tcW w:w="1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8A88" w14:textId="77777777" w:rsidR="0009216B" w:rsidRPr="006471F0" w:rsidRDefault="0009216B" w:rsidP="00092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ГОАУ ЯО ИРО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6F61" w14:textId="77777777" w:rsidR="0009216B" w:rsidRPr="006471F0" w:rsidRDefault="0009216B" w:rsidP="00092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546AC43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34B5FE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DAA16E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13D5F6E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14:paraId="6A82CBA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6CCF8C7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070BBF6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FE7CC1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C7CE"/>
            <w:vAlign w:val="center"/>
            <w:hideMark/>
          </w:tcPr>
          <w:p w14:paraId="6A8E8F8F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A265A0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2C58D321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7CE"/>
            <w:vAlign w:val="center"/>
            <w:hideMark/>
          </w:tcPr>
          <w:p w14:paraId="66A853F4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color w:val="9C0006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2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9B5F8" w14:textId="77777777" w:rsidR="0009216B" w:rsidRPr="006471F0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6471F0"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eastAsia="ru-RU"/>
              </w:rPr>
              <w:t>0</w:t>
            </w:r>
          </w:p>
        </w:tc>
      </w:tr>
    </w:tbl>
    <w:p w14:paraId="37180634" w14:textId="77777777" w:rsidR="0009216B" w:rsidRDefault="0009216B" w:rsidP="0009216B"/>
    <w:p w14:paraId="2FB2BDC0" w14:textId="77777777" w:rsidR="0009216B" w:rsidRDefault="0009216B" w:rsidP="0009216B">
      <w:r>
        <w:br w:type="page"/>
      </w:r>
    </w:p>
    <w:p w14:paraId="772645D0" w14:textId="77777777" w:rsidR="0009216B" w:rsidRPr="00870CDF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70CDF">
        <w:rPr>
          <w:rFonts w:ascii="Times New Roman" w:hAnsi="Times New Roman" w:cs="Times New Roman"/>
          <w:b/>
          <w:i/>
          <w:sz w:val="28"/>
          <w:szCs w:val="28"/>
        </w:rPr>
        <w:t>Таблица 2.</w:t>
      </w:r>
    </w:p>
    <w:p w14:paraId="12513F51" w14:textId="77777777" w:rsidR="0009216B" w:rsidRPr="00870CDF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70CDF">
        <w:rPr>
          <w:rFonts w:ascii="Times New Roman" w:hAnsi="Times New Roman" w:cs="Times New Roman"/>
          <w:b/>
          <w:i/>
          <w:sz w:val="28"/>
          <w:szCs w:val="28"/>
        </w:rPr>
        <w:t xml:space="preserve">Баллы по итогам анализа отчетов за </w:t>
      </w:r>
      <w:r w:rsidRPr="00870CD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870CDF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  <w:r>
        <w:rPr>
          <w:rStyle w:val="af"/>
          <w:rFonts w:ascii="Times New Roman" w:hAnsi="Times New Roman" w:cs="Times New Roman"/>
          <w:b/>
          <w:i/>
          <w:sz w:val="28"/>
          <w:szCs w:val="28"/>
        </w:rPr>
        <w:footnoteReference w:id="2"/>
      </w:r>
      <w:r w:rsidRPr="00870C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7170"/>
        <w:gridCol w:w="865"/>
        <w:gridCol w:w="860"/>
        <w:gridCol w:w="860"/>
      </w:tblGrid>
      <w:tr w:rsidR="0009216B" w:rsidRPr="008E0E9D" w14:paraId="309EEC1C" w14:textId="77777777" w:rsidTr="00FE43D4">
        <w:trPr>
          <w:trHeight w:val="300"/>
        </w:trPr>
        <w:tc>
          <w:tcPr>
            <w:tcW w:w="48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B88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Организация-заявитель</w:t>
            </w:r>
          </w:p>
        </w:tc>
        <w:tc>
          <w:tcPr>
            <w:tcW w:w="71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E6EC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проекта / программы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9C36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 квартал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42B178" w14:textId="77777777" w:rsidR="0009216B" w:rsidRPr="008E0E9D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за IV квартал (по остоянию на 13 февраля)</w:t>
            </w:r>
          </w:p>
        </w:tc>
      </w:tr>
      <w:tr w:rsidR="0009216B" w:rsidRPr="008E0E9D" w14:paraId="3F530CD9" w14:textId="77777777" w:rsidTr="00FE43D4">
        <w:trPr>
          <w:trHeight w:val="315"/>
        </w:trPr>
        <w:tc>
          <w:tcPr>
            <w:tcW w:w="4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D4CBC2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9BD4D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FFF50F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223B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216B" w:rsidRPr="008E0E9D" w14:paraId="16C265BC" w14:textId="77777777" w:rsidTr="00FE43D4">
        <w:trPr>
          <w:cantSplit/>
          <w:trHeight w:val="1426"/>
        </w:trPr>
        <w:tc>
          <w:tcPr>
            <w:tcW w:w="48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0AB62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BC48A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FB860" w14:textId="77777777" w:rsidR="0009216B" w:rsidRPr="008E0E9D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выполнения плана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11756" w14:textId="77777777" w:rsidR="0009216B" w:rsidRPr="008E0E9D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внеплана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DA0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216B" w:rsidRPr="008E0E9D" w14:paraId="31259E70" w14:textId="77777777" w:rsidTr="00FE43D4">
        <w:trPr>
          <w:trHeight w:val="64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9246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4B04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ФГОС: преемственность дошкольного, начального и основного общего образования на основе событийного подхода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60FAC26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24C0386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92FFDBA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9216B" w:rsidRPr="008E0E9D" w14:paraId="1DB66C51" w14:textId="77777777" w:rsidTr="00FE43D4">
        <w:trPr>
          <w:trHeight w:val="8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EAD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ЯО Ростовский педагогический колледж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A1D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C89D4E7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B98ED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FAA922C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09216B" w:rsidRPr="008E0E9D" w14:paraId="50B0D049" w14:textId="77777777" w:rsidTr="00FE43D4">
        <w:trPr>
          <w:trHeight w:val="42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A17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№2 г. Рыбинска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ED2D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3AEA4E6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DF8E552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082457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09216B" w:rsidRPr="008E0E9D" w14:paraId="2BE05B26" w14:textId="77777777" w:rsidTr="00FE43D4">
        <w:trPr>
          <w:trHeight w:val="111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4E5F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«Информационно-образовательный Центр» г.Рыбинска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61CA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C7E3C9B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E7BEF5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2957CC5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183,33</w:t>
            </w:r>
          </w:p>
        </w:tc>
      </w:tr>
      <w:tr w:rsidR="0009216B" w:rsidRPr="008E0E9D" w14:paraId="77156029" w14:textId="77777777" w:rsidTr="00FE43D4">
        <w:trPr>
          <w:trHeight w:val="857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9985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Городской центр развития образования (г. Ярославль)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5F8E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EF19510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4F075C7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7E353DF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91,67</w:t>
            </w:r>
          </w:p>
        </w:tc>
      </w:tr>
      <w:tr w:rsidR="0009216B" w:rsidRPr="008E0E9D" w14:paraId="016A54D2" w14:textId="77777777" w:rsidTr="00FE43D4">
        <w:trPr>
          <w:trHeight w:val="69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00C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A63F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00D86F9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1FFA7E5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7D8C0D3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9216B" w:rsidRPr="008E0E9D" w14:paraId="13CE9609" w14:textId="77777777" w:rsidTr="00FE43D4">
        <w:trPr>
          <w:trHeight w:val="8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9A8F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комбинированного вида №4 «Буратино» (Тутаевский МР)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487A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FEB3E2C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EBCED42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0E6DD8F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09216B" w:rsidRPr="008E0E9D" w14:paraId="4C8E26FD" w14:textId="77777777" w:rsidTr="00FE43D4">
        <w:trPr>
          <w:trHeight w:val="70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9E00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общеразвивающего вида №99 г. Ярославля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51D3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FAFCDD0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6778D50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3750D5A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9216B" w:rsidRPr="008E0E9D" w14:paraId="3B2436DC" w14:textId="77777777" w:rsidTr="00FE43D4">
        <w:trPr>
          <w:trHeight w:val="82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3F7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Великосельская СОШ (Гаврилов-Ямский МР)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55C37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34FA0BF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0D66F1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6D71A06C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9216B" w:rsidRPr="008E0E9D" w14:paraId="14827AD6" w14:textId="77777777" w:rsidTr="00FE43D4">
        <w:trPr>
          <w:trHeight w:val="69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77DA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CF8C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9C1F052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02D580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697B187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9216B" w:rsidRPr="008E0E9D" w14:paraId="2F16CB28" w14:textId="77777777" w:rsidTr="00FE43D4">
        <w:trPr>
          <w:trHeight w:val="70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1B5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Константиновская  СОШ (Тутаевский МР)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FEEA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8BC08B0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A60BD2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D2066DC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43,75</w:t>
            </w:r>
          </w:p>
        </w:tc>
      </w:tr>
      <w:tr w:rsidR="0009216B" w:rsidRPr="008E0E9D" w14:paraId="362851B4" w14:textId="77777777" w:rsidTr="00FE43D4">
        <w:trPr>
          <w:trHeight w:val="84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114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№3 г. Рыбинска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740B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72ECAA6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921177F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58F5122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</w:tr>
      <w:tr w:rsidR="0009216B" w:rsidRPr="008E0E9D" w14:paraId="38FA083B" w14:textId="77777777" w:rsidTr="00FE43D4">
        <w:trPr>
          <w:trHeight w:val="84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43C0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ДОД ДЮЦ "Лад" (г. Ярославль)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B0308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F0FFB0F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31F4E49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30B0635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09216B" w:rsidRPr="008E0E9D" w14:paraId="45F8C15D" w14:textId="77777777" w:rsidTr="00FE43D4">
        <w:trPr>
          <w:trHeight w:val="98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C44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№5 имени 63-го Угличского пехотного полка (Угличский МР)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DEED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51A1E9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561531E5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627F543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09216B" w:rsidRPr="008E0E9D" w14:paraId="2A3C6C6F" w14:textId="77777777" w:rsidTr="00FE43D4">
        <w:trPr>
          <w:trHeight w:val="5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E533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BC42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0B81E4A8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12DA8C0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1FAF7C33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</w:tr>
      <w:tr w:rsidR="0009216B" w:rsidRPr="008E0E9D" w14:paraId="75C335D1" w14:textId="77777777" w:rsidTr="00FE43D4">
        <w:trPr>
          <w:trHeight w:val="86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AD7C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СПО ЯО Рыбинский педагогический колледж (совместно с ГОУ СПО ЯО Ярославский педагогический колледж)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4575C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3679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F76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1DA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216B" w:rsidRPr="008E0E9D" w14:paraId="74A6292F" w14:textId="77777777" w:rsidTr="00FE43D4">
        <w:trPr>
          <w:trHeight w:val="97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9A05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СОШ с углубленным изучением отдельных предметом «Провинциальный колледж»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59ED7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5C98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1FCB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9D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216B" w:rsidRPr="008E0E9D" w14:paraId="1806708E" w14:textId="77777777" w:rsidTr="00FE43D4">
        <w:trPr>
          <w:trHeight w:val="56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17A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AA378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1DBD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21E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CFD8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216B" w:rsidRPr="008E0E9D" w14:paraId="175B3DC6" w14:textId="77777777" w:rsidTr="00FE43D4">
        <w:trPr>
          <w:trHeight w:val="82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E51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МДОУ детский сад комбинированного вида №109 города Ярославля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1540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A56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9707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9C98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9216B" w:rsidRPr="008E0E9D" w14:paraId="0A9B9F34" w14:textId="77777777" w:rsidTr="00FE43D4">
        <w:trPr>
          <w:trHeight w:val="85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A481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ГОУ СПО Рыбинский полиграфический колледж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BEF4" w14:textId="77777777" w:rsidR="0009216B" w:rsidRPr="008E0E9D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8B88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A1AB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EFB" w14:textId="77777777" w:rsidR="0009216B" w:rsidRPr="008E0E9D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</w:tbl>
    <w:p w14:paraId="0F375454" w14:textId="77777777" w:rsidR="0009216B" w:rsidRDefault="0009216B" w:rsidP="0009216B"/>
    <w:p w14:paraId="58AAC41A" w14:textId="77777777" w:rsidR="0009216B" w:rsidRDefault="0009216B" w:rsidP="0009216B"/>
    <w:p w14:paraId="2A31EC05" w14:textId="77777777" w:rsidR="0009216B" w:rsidRDefault="0009216B" w:rsidP="0009216B">
      <w:r>
        <w:br w:type="page"/>
      </w:r>
    </w:p>
    <w:p w14:paraId="583835BC" w14:textId="77777777" w:rsidR="0009216B" w:rsidRPr="001871B8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871B8">
        <w:rPr>
          <w:rFonts w:ascii="Times New Roman" w:hAnsi="Times New Roman" w:cs="Times New Roman"/>
          <w:b/>
          <w:i/>
          <w:sz w:val="28"/>
        </w:rPr>
        <w:t>Таблица 3.</w:t>
      </w:r>
    </w:p>
    <w:p w14:paraId="7F7256CB" w14:textId="77777777" w:rsidR="0009216B" w:rsidRPr="001871B8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1871B8">
        <w:rPr>
          <w:rFonts w:ascii="Times New Roman" w:hAnsi="Times New Roman" w:cs="Times New Roman"/>
          <w:b/>
          <w:i/>
          <w:sz w:val="28"/>
        </w:rPr>
        <w:t>Итоги 2014 года.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8"/>
        <w:gridCol w:w="7302"/>
        <w:gridCol w:w="746"/>
        <w:gridCol w:w="746"/>
        <w:gridCol w:w="746"/>
        <w:gridCol w:w="712"/>
      </w:tblGrid>
      <w:tr w:rsidR="0009216B" w:rsidRPr="001871B8" w14:paraId="4EF6401D" w14:textId="77777777" w:rsidTr="00FE43D4">
        <w:trPr>
          <w:cantSplit/>
          <w:trHeight w:val="2613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05B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Организация-заявитель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B195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проекта / программы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255189" w14:textId="77777777" w:rsidR="0009216B" w:rsidRPr="001871B8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реализации плана на 2014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5B549" w14:textId="77777777" w:rsidR="0009216B" w:rsidRPr="001871B8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реализации плана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весь срок преокта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F8740F" w14:textId="77777777" w:rsidR="0009216B" w:rsidRPr="001871B8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внеплановых позиций за год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892250" w14:textId="77777777" w:rsidR="0009216B" w:rsidRPr="001871B8" w:rsidRDefault="0009216B" w:rsidP="00FE43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за 2014 год (контент сайтов + отчеты)</w:t>
            </w:r>
          </w:p>
        </w:tc>
      </w:tr>
      <w:tr w:rsidR="0009216B" w:rsidRPr="001871B8" w14:paraId="21B46C87" w14:textId="77777777" w:rsidTr="00FE43D4">
        <w:trPr>
          <w:trHeight w:val="842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6556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ДОД ДЮЦ "Лад" (г. Ярославль)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750E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техносферы учреждения дополнительного образования детей, адекватной требованиям современной инновационной экономики, запросу рынка труда и социальному заказу на дополнительное образование детей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4145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F432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ED05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177,78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DE6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</w:tr>
      <w:tr w:rsidR="0009216B" w:rsidRPr="001871B8" w14:paraId="1509DA1C" w14:textId="77777777" w:rsidTr="00FE43D4">
        <w:trPr>
          <w:trHeight w:val="1272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4725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образовательное учреждение дополнительного профессионального образования (повышения квалификации) специалистов «Информационно-образовательный Центр» г.Рыбинска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1097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Механизмы использования ресурсов открытого информационно-образовательного пространства на муниципальном уровне для достижения обучающимися новых образовательных результатов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2289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A5A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E73D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D479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488,9</w:t>
            </w:r>
          </w:p>
        </w:tc>
      </w:tr>
      <w:tr w:rsidR="0009216B" w:rsidRPr="001871B8" w14:paraId="3FE558D2" w14:textId="77777777" w:rsidTr="00FE43D4">
        <w:trPr>
          <w:trHeight w:val="834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7D5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№3 г. Рыбинска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10A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универсальных учебных действий у обучающихся с ограниченными возможностями здоровья, которым ПМПК рекомендовала специальные (коррекционные) классы VII вида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49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0DA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1EED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63,64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3579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449,5</w:t>
            </w:r>
          </w:p>
        </w:tc>
      </w:tr>
      <w:tr w:rsidR="0009216B" w:rsidRPr="001871B8" w14:paraId="0B7C7F8A" w14:textId="77777777" w:rsidTr="00FE43D4">
        <w:trPr>
          <w:trHeight w:val="851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3F7D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ЯО Ростовский педагогический колледж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807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формирования ИКТ-компетенций выпускников учреждений профессионального образования в соответствии с профессиональным стандартом педагога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6150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F97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A43E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B4D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</w:tr>
      <w:tr w:rsidR="0009216B" w:rsidRPr="001871B8" w14:paraId="7889E595" w14:textId="77777777" w:rsidTr="00FE43D4">
        <w:trPr>
          <w:trHeight w:val="1266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8608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 имени 63-го Угличского пехотного полка (Угличский МР)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3E4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апробация инструментария для осуществления внутришкольного мониторинга метапредметных достижений обучающихся в образовательных учреждениях, реализующих ФГОС начального и основного общего образования (3-4, 5 –6 классы)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349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680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5212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F0A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345,5</w:t>
            </w:r>
          </w:p>
        </w:tc>
      </w:tr>
      <w:tr w:rsidR="0009216B" w:rsidRPr="001871B8" w14:paraId="16D3DA8E" w14:textId="77777777" w:rsidTr="00FE43D4">
        <w:trPr>
          <w:trHeight w:val="76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2BF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FB2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Общественная экспертиза качества услуг, предоставляемых жителям муниципального района образовательными организациями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4899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F60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C88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AB0C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288,78</w:t>
            </w:r>
          </w:p>
        </w:tc>
      </w:tr>
      <w:tr w:rsidR="0009216B" w:rsidRPr="001871B8" w14:paraId="6B69EAE0" w14:textId="77777777" w:rsidTr="00FE43D4">
        <w:trPr>
          <w:trHeight w:val="563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4257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BC1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образцов субъектно-ориентированного педагогического процесса в основной школе в рамках реализации ФГОС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3762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9692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556E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102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272,5</w:t>
            </w:r>
          </w:p>
        </w:tc>
      </w:tr>
      <w:tr w:rsidR="0009216B" w:rsidRPr="001871B8" w14:paraId="3BCB4A65" w14:textId="77777777" w:rsidTr="00FE43D4">
        <w:trPr>
          <w:trHeight w:val="551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7D40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E3FA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ФГОС: преемственность дошкольного, начального и основного общего образования на основе событийного подхода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E4F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5DA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0A1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5CD5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</w:tr>
      <w:tr w:rsidR="0009216B" w:rsidRPr="001871B8" w14:paraId="06FA6430" w14:textId="77777777" w:rsidTr="00FE43D4">
        <w:trPr>
          <w:trHeight w:val="842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791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ДПО (повышения квалификации) специалистов Городской центр развития образования (г. Ярославль)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51B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модель методического сопровождения разработки и реализации программ развития образовательных организаций, находящихся в трудных социальных контекстах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35D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BCDC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42A1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11,1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3E2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247,5</w:t>
            </w:r>
          </w:p>
        </w:tc>
      </w:tr>
      <w:tr w:rsidR="0009216B" w:rsidRPr="001871B8" w14:paraId="478F9ECB" w14:textId="77777777" w:rsidTr="00FE43D4">
        <w:trPr>
          <w:trHeight w:val="51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4C2B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Лицей №2 г. Рыбинска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F971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Инновационные механизмы реализации ФГОС на старшей ступени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4C81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C48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2192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A898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244,3</w:t>
            </w:r>
          </w:p>
        </w:tc>
      </w:tr>
      <w:tr w:rsidR="0009216B" w:rsidRPr="001871B8" w14:paraId="544D725F" w14:textId="77777777" w:rsidTr="00FE43D4">
        <w:trPr>
          <w:trHeight w:val="844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A7D6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комбинированного вида №4 «Буратино» (Тутаевский МР)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1A0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модели и механизма управления внедрением федерального государственного образовательного стандарта в образовательный процесс дошкольных образовательных учреждений ТМР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551D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1B7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8D95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4F71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186,83</w:t>
            </w:r>
          </w:p>
        </w:tc>
      </w:tr>
      <w:tr w:rsidR="0009216B" w:rsidRPr="001871B8" w14:paraId="66BFEA06" w14:textId="77777777" w:rsidTr="00FE43D4">
        <w:trPr>
          <w:trHeight w:val="102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9BED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ГОАУ СПО ЯО Рыбинский педагогический колледж (совместно с ГОУ СПО ЯО Ярославский педагогический колледж)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9EC6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общих  компетенций  обучающихся в условиях реализации федерального государственного образовательного стандарта среднего профессионального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FD4E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57FA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5F6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0DE5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</w:tr>
      <w:tr w:rsidR="0009216B" w:rsidRPr="001871B8" w14:paraId="49DF8B8F" w14:textId="77777777" w:rsidTr="00FE43D4">
        <w:trPr>
          <w:trHeight w:val="841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E3B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общеразвивающего вида №99 г. Ярославля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9668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здоровьесберегающего образовательного, инновационного пространства ДОУ как условие формирования детско-взрослого сообщества в соответствии ФГОС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000E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EB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22AF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937A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178,25</w:t>
            </w:r>
          </w:p>
        </w:tc>
      </w:tr>
      <w:tr w:rsidR="0009216B" w:rsidRPr="001871B8" w14:paraId="6C0FB24E" w14:textId="77777777" w:rsidTr="00FE43D4">
        <w:trPr>
          <w:trHeight w:val="76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B76E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ДПО (повышения квалификации) специалистов «Информационно-образовательный центр» (г. Тутаев)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BF91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уровневой модели внедрения метапредметных технологий в образовательный процесс как средство реализации ФГОС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F7E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B3FA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68F8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40,91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C231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159,26</w:t>
            </w:r>
          </w:p>
        </w:tc>
      </w:tr>
      <w:tr w:rsidR="0009216B" w:rsidRPr="001871B8" w14:paraId="7250A8CF" w14:textId="77777777" w:rsidTr="00FE43D4">
        <w:trPr>
          <w:trHeight w:val="837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58BE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МДОУ детский сад комбинированного вида №109 города Ярославля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34FB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внедрение модели организации инклюзивного образования детей с ограниченными возможностями здоровья в рамках реализации ФГОС дошкольного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77B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B55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BDEC8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9040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156,67</w:t>
            </w:r>
          </w:p>
        </w:tc>
      </w:tr>
      <w:tr w:rsidR="0009216B" w:rsidRPr="001871B8" w14:paraId="719BC818" w14:textId="77777777" w:rsidTr="00FE43D4">
        <w:trPr>
          <w:trHeight w:val="838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0AEE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Великосельская СОШ (Гаврилов-Ямский МР)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1E82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методических рекомендаций и практическая реализация индивидуальных планов, формирование индивидуальных образовательных маршрутов обучающихся в старшей школе (на основе требований ФГОС)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718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73B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E0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11,76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102F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136,37</w:t>
            </w:r>
          </w:p>
        </w:tc>
      </w:tr>
      <w:tr w:rsidR="0009216B" w:rsidRPr="001871B8" w14:paraId="413FD3A9" w14:textId="77777777" w:rsidTr="00FE43D4">
        <w:trPr>
          <w:trHeight w:val="84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594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Константиновская  СОШ (Тутаевский МР)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EC2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индивидуальных образовательных маршрутов обучающихся в условиях сельской школы на основе сетевого взаимодействия ОУ и УДОД (на основе требований ФГОС ООО)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87D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685F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94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46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99,18</w:t>
            </w:r>
          </w:p>
        </w:tc>
      </w:tr>
      <w:tr w:rsidR="0009216B" w:rsidRPr="001871B8" w14:paraId="0C26F74C" w14:textId="77777777" w:rsidTr="00FE43D4">
        <w:trPr>
          <w:trHeight w:val="1129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CEFD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с углубленным изучением отдельных предметом «Провинциальный колледж»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C85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Организационное, содержательное и финансовое обеспечение деятельности общеобразовательного учреждения на этапе перехода к Федеральному государственному образовательному стандарту среднего (полного) общего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87A3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529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D3DA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351B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36,27</w:t>
            </w:r>
          </w:p>
        </w:tc>
      </w:tr>
      <w:tr w:rsidR="0009216B" w:rsidRPr="001871B8" w14:paraId="0860ABA0" w14:textId="77777777" w:rsidTr="00FE43D4">
        <w:trPr>
          <w:trHeight w:val="845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D1B6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СПО Рыбинский полиграфический колледж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0850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карта по профессии как механизм взаимодействия и интеграции требований работодателей в вариативную часть ОПОП ФГОС СПО (методические рекомендации)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ACB2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F505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77D1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14,29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4CD7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  <w:tr w:rsidR="0009216B" w:rsidRPr="001871B8" w14:paraId="1439EE54" w14:textId="77777777" w:rsidTr="00FE43D4">
        <w:trPr>
          <w:trHeight w:val="699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297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ГОАУ ЯО ИРО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F745" w14:textId="77777777" w:rsidR="0009216B" w:rsidRPr="001871B8" w:rsidRDefault="0009216B" w:rsidP="00FE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механизмов реализации междисциплинарных программ в рамках образовательной программы основного общего образования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FB31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AA4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F98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A89" w14:textId="77777777" w:rsidR="0009216B" w:rsidRPr="001871B8" w:rsidRDefault="0009216B" w:rsidP="00FE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</w:tc>
      </w:tr>
    </w:tbl>
    <w:p w14:paraId="0D78B6DB" w14:textId="77777777" w:rsidR="0009216B" w:rsidRDefault="0009216B" w:rsidP="0009216B"/>
    <w:p w14:paraId="6B0B94B9" w14:textId="77777777" w:rsidR="0009216B" w:rsidRDefault="0009216B" w:rsidP="0009216B">
      <w:r>
        <w:br w:type="page"/>
      </w:r>
    </w:p>
    <w:p w14:paraId="36555AA5" w14:textId="77777777" w:rsidR="0009216B" w:rsidRDefault="0009216B" w:rsidP="0009216B">
      <w:pPr>
        <w:sectPr w:rsidR="0009216B" w:rsidSect="00B0227E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</w:p>
    <w:p w14:paraId="038332E7" w14:textId="77777777" w:rsidR="0009216B" w:rsidRPr="003F4F01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3F4F01">
        <w:rPr>
          <w:rFonts w:ascii="Times New Roman" w:hAnsi="Times New Roman" w:cs="Times New Roman"/>
          <w:b/>
          <w:i/>
          <w:sz w:val="28"/>
        </w:rPr>
        <w:t>Рисунок 1.</w:t>
      </w:r>
    </w:p>
    <w:p w14:paraId="5B447BEB" w14:textId="77777777" w:rsidR="0009216B" w:rsidRPr="003F4F01" w:rsidRDefault="0009216B" w:rsidP="0009216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3F4F01">
        <w:rPr>
          <w:rFonts w:ascii="Times New Roman" w:hAnsi="Times New Roman" w:cs="Times New Roman"/>
          <w:b/>
          <w:i/>
          <w:sz w:val="28"/>
        </w:rPr>
        <w:t>Процент реализации плана и внеплановых позиций</w:t>
      </w:r>
    </w:p>
    <w:p w14:paraId="6D52C275" w14:textId="77777777" w:rsidR="0009216B" w:rsidRPr="0009216B" w:rsidRDefault="0074716A" w:rsidP="0009216B">
      <w:r>
        <w:rPr>
          <w:noProof/>
          <w:lang w:eastAsia="ru-RU"/>
        </w:rPr>
        <w:pict w14:anchorId="1AFAE56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19.7pt;margin-top:115.1pt;width:171pt;height:0;z-index:251662336" o:connectortype="straight"/>
        </w:pict>
      </w:r>
      <w:r>
        <w:rPr>
          <w:noProof/>
          <w:lang w:eastAsia="ru-RU"/>
        </w:rPr>
        <w:pict w14:anchorId="263FBDFE">
          <v:shape id="_x0000_s1043" type="#_x0000_t32" style="position:absolute;margin-left:126.45pt;margin-top:640.1pt;width:171pt;height:0;z-index:251677696" o:connectortype="straight"/>
        </w:pict>
      </w:r>
      <w:r>
        <w:rPr>
          <w:noProof/>
          <w:lang w:eastAsia="ru-RU"/>
        </w:rPr>
        <w:pict w14:anchorId="766892BC">
          <v:shape id="_x0000_s1042" type="#_x0000_t32" style="position:absolute;margin-left:126.45pt;margin-top:604.85pt;width:171pt;height:0;z-index:251676672" o:connectortype="straight"/>
        </w:pict>
      </w:r>
      <w:r>
        <w:rPr>
          <w:noProof/>
          <w:lang w:eastAsia="ru-RU"/>
        </w:rPr>
        <w:pict w14:anchorId="24D231DB">
          <v:shape id="_x0000_s1041" type="#_x0000_t32" style="position:absolute;margin-left:127.95pt;margin-top:570.35pt;width:171pt;height:0;z-index:251675648" o:connectortype="straight"/>
        </w:pict>
      </w:r>
      <w:r>
        <w:rPr>
          <w:noProof/>
          <w:lang w:eastAsia="ru-RU"/>
        </w:rPr>
        <w:pict w14:anchorId="2ECF6644">
          <v:shape id="_x0000_s1040" type="#_x0000_t32" style="position:absolute;margin-left:129.45pt;margin-top:535.1pt;width:171pt;height:0;z-index:251674624" o:connectortype="straight"/>
        </w:pict>
      </w:r>
      <w:r>
        <w:rPr>
          <w:noProof/>
          <w:lang w:eastAsia="ru-RU"/>
        </w:rPr>
        <w:pict w14:anchorId="65931205">
          <v:shape id="_x0000_s1039" type="#_x0000_t32" style="position:absolute;margin-left:128.7pt;margin-top:500.6pt;width:171pt;height:0;z-index:251673600" o:connectortype="straight"/>
        </w:pict>
      </w:r>
      <w:r>
        <w:rPr>
          <w:noProof/>
          <w:lang w:eastAsia="ru-RU"/>
        </w:rPr>
        <w:pict w14:anchorId="5627496B">
          <v:shape id="_x0000_s1038" type="#_x0000_t32" style="position:absolute;margin-left:126.45pt;margin-top:465.35pt;width:171pt;height:0;z-index:251672576" o:connectortype="straight"/>
        </w:pict>
      </w:r>
      <w:r>
        <w:rPr>
          <w:noProof/>
          <w:lang w:eastAsia="ru-RU"/>
        </w:rPr>
        <w:pict w14:anchorId="3C387486">
          <v:shape id="_x0000_s1037" type="#_x0000_t32" style="position:absolute;margin-left:125.7pt;margin-top:430.85pt;width:171pt;height:0;z-index:251671552" o:connectortype="straight"/>
        </w:pict>
      </w:r>
      <w:r>
        <w:rPr>
          <w:noProof/>
          <w:lang w:eastAsia="ru-RU"/>
        </w:rPr>
        <w:pict w14:anchorId="5CDB0CAC">
          <v:shape id="_x0000_s1036" type="#_x0000_t32" style="position:absolute;margin-left:124.95pt;margin-top:394.85pt;width:171pt;height:0;z-index:251670528" o:connectortype="straight"/>
        </w:pict>
      </w:r>
      <w:r>
        <w:rPr>
          <w:noProof/>
          <w:lang w:eastAsia="ru-RU"/>
        </w:rPr>
        <w:pict w14:anchorId="5A821413">
          <v:shape id="_x0000_s1035" type="#_x0000_t32" style="position:absolute;margin-left:123.45pt;margin-top:361.1pt;width:171pt;height:0;z-index:251669504" o:connectortype="straight"/>
        </w:pict>
      </w:r>
      <w:r>
        <w:rPr>
          <w:noProof/>
          <w:lang w:eastAsia="ru-RU"/>
        </w:rPr>
        <w:pict w14:anchorId="4B4904D4">
          <v:shape id="_x0000_s1034" type="#_x0000_t32" style="position:absolute;margin-left:124.2pt;margin-top:325.1pt;width:171pt;height:0;z-index:251668480" o:connectortype="straight"/>
        </w:pict>
      </w:r>
      <w:r>
        <w:rPr>
          <w:noProof/>
          <w:lang w:eastAsia="ru-RU"/>
        </w:rPr>
        <w:pict w14:anchorId="4B4B1062">
          <v:shape id="_x0000_s1033" type="#_x0000_t32" style="position:absolute;margin-left:124.2pt;margin-top:290.6pt;width:171pt;height:0;z-index:251667456" o:connectortype="straight"/>
        </w:pict>
      </w:r>
      <w:r>
        <w:rPr>
          <w:noProof/>
          <w:lang w:eastAsia="ru-RU"/>
        </w:rPr>
        <w:pict w14:anchorId="19C05180">
          <v:shape id="_x0000_s1032" type="#_x0000_t32" style="position:absolute;margin-left:121.95pt;margin-top:256.1pt;width:171pt;height:0;z-index:251666432" o:connectortype="straight"/>
        </w:pict>
      </w:r>
      <w:r>
        <w:rPr>
          <w:noProof/>
          <w:lang w:eastAsia="ru-RU"/>
        </w:rPr>
        <w:pict w14:anchorId="0203636F">
          <v:shape id="_x0000_s1031" type="#_x0000_t32" style="position:absolute;margin-left:122.7pt;margin-top:220.85pt;width:171pt;height:0;z-index:251665408" o:connectortype="straight"/>
        </w:pict>
      </w:r>
      <w:r>
        <w:rPr>
          <w:noProof/>
          <w:lang w:eastAsia="ru-RU"/>
        </w:rPr>
        <w:pict w14:anchorId="570A5B2F">
          <v:shape id="_x0000_s1030" type="#_x0000_t32" style="position:absolute;margin-left:121.95pt;margin-top:186.35pt;width:171pt;height:0;z-index:251664384" o:connectortype="straight"/>
        </w:pict>
      </w:r>
      <w:r>
        <w:rPr>
          <w:noProof/>
          <w:lang w:eastAsia="ru-RU"/>
        </w:rPr>
        <w:pict w14:anchorId="43590D51">
          <v:shape id="_x0000_s1029" type="#_x0000_t32" style="position:absolute;margin-left:121.2pt;margin-top:150.35pt;width:171pt;height:0;z-index:251663360" o:connectortype="straight"/>
        </w:pict>
      </w:r>
      <w:r>
        <w:rPr>
          <w:noProof/>
          <w:lang w:eastAsia="ru-RU"/>
        </w:rPr>
        <w:pict w14:anchorId="4A60B4D7">
          <v:shape id="_x0000_s1027" type="#_x0000_t32" style="position:absolute;margin-left:118.2pt;margin-top:79.85pt;width:171pt;height:0;z-index:251661312" o:connectortype="straight"/>
        </w:pict>
      </w:r>
      <w:r>
        <w:rPr>
          <w:noProof/>
          <w:lang w:eastAsia="ru-RU"/>
        </w:rPr>
        <w:pict w14:anchorId="7B0682D4">
          <v:shape id="_x0000_s1026" type="#_x0000_t32" style="position:absolute;margin-left:117.45pt;margin-top:44.6pt;width:171pt;height:0;z-index:251660288" o:connectortype="straight"/>
        </w:pict>
      </w:r>
      <w:r w:rsidR="0009216B" w:rsidRPr="003F4F01">
        <w:rPr>
          <w:noProof/>
          <w:lang w:eastAsia="ru-RU"/>
        </w:rPr>
        <w:drawing>
          <wp:inline distT="0" distB="0" distL="0" distR="0" wp14:anchorId="75A4F0D8" wp14:editId="53B89437">
            <wp:extent cx="5819775" cy="87249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9216B" w:rsidRPr="0009216B" w:rsidSect="00FA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B9D83" w14:textId="77777777" w:rsidR="0088373D" w:rsidRDefault="0088373D" w:rsidP="0009216B">
      <w:pPr>
        <w:spacing w:after="0" w:line="240" w:lineRule="auto"/>
      </w:pPr>
      <w:r>
        <w:separator/>
      </w:r>
    </w:p>
  </w:endnote>
  <w:endnote w:type="continuationSeparator" w:id="0">
    <w:p w14:paraId="1225A521" w14:textId="77777777" w:rsidR="0088373D" w:rsidRDefault="0088373D" w:rsidP="0009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4316727"/>
      <w:docPartObj>
        <w:docPartGallery w:val="Page Numbers (Bottom of Page)"/>
        <w:docPartUnique/>
      </w:docPartObj>
    </w:sdtPr>
    <w:sdtEndPr/>
    <w:sdtContent>
      <w:p w14:paraId="3D2ACE1B" w14:textId="77777777" w:rsidR="00BD3652" w:rsidRPr="00B0227E" w:rsidRDefault="00BD3652">
        <w:pPr>
          <w:pStyle w:val="af2"/>
          <w:jc w:val="center"/>
          <w:rPr>
            <w:rFonts w:ascii="Times New Roman" w:hAnsi="Times New Roman" w:cs="Times New Roman"/>
            <w:sz w:val="20"/>
          </w:rPr>
        </w:pPr>
        <w:r w:rsidRPr="00B0227E">
          <w:rPr>
            <w:rFonts w:ascii="Times New Roman" w:hAnsi="Times New Roman" w:cs="Times New Roman"/>
            <w:sz w:val="20"/>
          </w:rPr>
          <w:fldChar w:fldCharType="begin"/>
        </w:r>
        <w:r w:rsidRPr="00B0227E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0227E">
          <w:rPr>
            <w:rFonts w:ascii="Times New Roman" w:hAnsi="Times New Roman" w:cs="Times New Roman"/>
            <w:sz w:val="20"/>
          </w:rPr>
          <w:fldChar w:fldCharType="separate"/>
        </w:r>
        <w:r w:rsidR="0074716A">
          <w:rPr>
            <w:rFonts w:ascii="Times New Roman" w:hAnsi="Times New Roman" w:cs="Times New Roman"/>
            <w:noProof/>
            <w:sz w:val="20"/>
          </w:rPr>
          <w:t>3</w:t>
        </w:r>
        <w:r w:rsidRPr="00B0227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2E31B248" w14:textId="77777777" w:rsidR="00BD3652" w:rsidRPr="00B0227E" w:rsidRDefault="00BD3652">
    <w:pPr>
      <w:pStyle w:val="af2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5EBDE" w14:textId="77777777" w:rsidR="0088373D" w:rsidRDefault="0088373D" w:rsidP="0009216B">
      <w:pPr>
        <w:spacing w:after="0" w:line="240" w:lineRule="auto"/>
      </w:pPr>
      <w:r>
        <w:separator/>
      </w:r>
    </w:p>
  </w:footnote>
  <w:footnote w:type="continuationSeparator" w:id="0">
    <w:p w14:paraId="35F1DC29" w14:textId="77777777" w:rsidR="0088373D" w:rsidRDefault="0088373D" w:rsidP="0009216B">
      <w:pPr>
        <w:spacing w:after="0" w:line="240" w:lineRule="auto"/>
      </w:pPr>
      <w:r>
        <w:continuationSeparator/>
      </w:r>
    </w:p>
  </w:footnote>
  <w:footnote w:id="1">
    <w:p w14:paraId="6D4E6C7E" w14:textId="77777777" w:rsidR="00BD3652" w:rsidRPr="002F2DB5" w:rsidRDefault="00BD3652" w:rsidP="0009216B">
      <w:pPr>
        <w:pStyle w:val="ad"/>
        <w:rPr>
          <w:rFonts w:ascii="Times New Roman" w:hAnsi="Times New Roman" w:cs="Times New Roman"/>
        </w:rPr>
      </w:pPr>
      <w:r w:rsidRPr="002F2DB5">
        <w:rPr>
          <w:rStyle w:val="af"/>
          <w:rFonts w:ascii="Times New Roman" w:hAnsi="Times New Roman" w:cs="Times New Roman"/>
        </w:rPr>
        <w:footnoteRef/>
      </w:r>
      <w:r w:rsidRPr="002F2DB5">
        <w:rPr>
          <w:rFonts w:ascii="Times New Roman" w:hAnsi="Times New Roman" w:cs="Times New Roman"/>
        </w:rPr>
        <w:t xml:space="preserve"> </w:t>
      </w:r>
      <w:r w:rsidRPr="002F2DB5">
        <w:rPr>
          <w:rFonts w:ascii="Times New Roman" w:hAnsi="Times New Roman" w:cs="Times New Roman"/>
          <w:shd w:val="clear" w:color="auto" w:fill="FFCCCC"/>
        </w:rPr>
        <w:t>Розовым</w:t>
      </w:r>
      <w:r w:rsidRPr="002F2DB5">
        <w:rPr>
          <w:rFonts w:ascii="Times New Roman" w:hAnsi="Times New Roman" w:cs="Times New Roman"/>
        </w:rPr>
        <w:t xml:space="preserve"> цветом выделены ячейки, соответствующие неопубликованным данным.</w:t>
      </w:r>
    </w:p>
    <w:p w14:paraId="74A52218" w14:textId="77777777" w:rsidR="00BD3652" w:rsidRPr="00870CDF" w:rsidRDefault="00BD3652" w:rsidP="0009216B">
      <w:pPr>
        <w:pStyle w:val="ad"/>
      </w:pPr>
      <w:r w:rsidRPr="002F2DB5">
        <w:rPr>
          <w:rFonts w:ascii="Times New Roman" w:hAnsi="Times New Roman" w:cs="Times New Roman"/>
          <w:shd w:val="clear" w:color="auto" w:fill="B2A1C7" w:themeFill="accent4" w:themeFillTint="99"/>
        </w:rPr>
        <w:t>Сиреневым</w:t>
      </w:r>
      <w:r w:rsidRPr="002F2DB5">
        <w:rPr>
          <w:rFonts w:ascii="Times New Roman" w:hAnsi="Times New Roman" w:cs="Times New Roman"/>
        </w:rPr>
        <w:t xml:space="preserve"> – ячейки, соответствующие данным, опубликованным в </w:t>
      </w:r>
      <w:r w:rsidRPr="002F2DB5">
        <w:rPr>
          <w:rFonts w:ascii="Times New Roman" w:hAnsi="Times New Roman" w:cs="Times New Roman"/>
          <w:lang w:val="en-US"/>
        </w:rPr>
        <w:t>IV</w:t>
      </w:r>
      <w:r w:rsidRPr="002F2DB5">
        <w:rPr>
          <w:rFonts w:ascii="Times New Roman" w:hAnsi="Times New Roman" w:cs="Times New Roman"/>
        </w:rPr>
        <w:t xml:space="preserve"> квартале.</w:t>
      </w:r>
      <w:r>
        <w:t xml:space="preserve"> </w:t>
      </w:r>
    </w:p>
  </w:footnote>
  <w:footnote w:id="2">
    <w:p w14:paraId="7E19EA87" w14:textId="77777777" w:rsidR="00BD3652" w:rsidRPr="00870CDF" w:rsidRDefault="00BD3652" w:rsidP="00092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CDF">
        <w:rPr>
          <w:rStyle w:val="af"/>
        </w:rPr>
        <w:footnoteRef/>
      </w:r>
      <w:r w:rsidRPr="00870CDF">
        <w:rPr>
          <w:sz w:val="20"/>
          <w:szCs w:val="20"/>
        </w:rPr>
        <w:t xml:space="preserve"> </w:t>
      </w:r>
      <w:r w:rsidRPr="00870CDF">
        <w:rPr>
          <w:rFonts w:ascii="Times New Roman" w:hAnsi="Times New Roman" w:cs="Times New Roman"/>
          <w:sz w:val="20"/>
          <w:szCs w:val="20"/>
          <w:shd w:val="clear" w:color="auto" w:fill="92D050"/>
        </w:rPr>
        <w:t>Зеленый</w:t>
      </w:r>
      <w:r w:rsidRPr="00870CDF">
        <w:rPr>
          <w:rFonts w:ascii="Times New Roman" w:hAnsi="Times New Roman" w:cs="Times New Roman"/>
          <w:sz w:val="20"/>
          <w:szCs w:val="20"/>
        </w:rPr>
        <w:t xml:space="preserve"> цвет в таблице говорит о том, что план деятельности РИП реализуется без отступлений (вне зависимости от процента реализации). </w:t>
      </w:r>
    </w:p>
    <w:p w14:paraId="434727F7" w14:textId="77777777" w:rsidR="00BD3652" w:rsidRPr="00870CDF" w:rsidRDefault="00BD3652" w:rsidP="00092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CDF">
        <w:rPr>
          <w:rFonts w:ascii="Times New Roman" w:hAnsi="Times New Roman" w:cs="Times New Roman"/>
          <w:sz w:val="20"/>
          <w:szCs w:val="20"/>
          <w:shd w:val="clear" w:color="auto" w:fill="FFFF00"/>
        </w:rPr>
        <w:t>Желтый</w:t>
      </w:r>
      <w:r w:rsidRPr="00870CDF">
        <w:rPr>
          <w:rFonts w:ascii="Times New Roman" w:hAnsi="Times New Roman" w:cs="Times New Roman"/>
          <w:sz w:val="20"/>
          <w:szCs w:val="20"/>
        </w:rPr>
        <w:t xml:space="preserve"> – помимо 100% реализации запланированных позиций, реализуются внеплановые (в любом количестве). </w:t>
      </w:r>
    </w:p>
    <w:p w14:paraId="1BD5105D" w14:textId="77777777" w:rsidR="00BD3652" w:rsidRPr="00870CDF" w:rsidRDefault="00BD3652" w:rsidP="00092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CDF">
        <w:rPr>
          <w:rFonts w:ascii="Times New Roman" w:hAnsi="Times New Roman" w:cs="Times New Roman"/>
          <w:sz w:val="20"/>
          <w:szCs w:val="20"/>
          <w:shd w:val="clear" w:color="auto" w:fill="FFC000"/>
        </w:rPr>
        <w:t>Оранжевый</w:t>
      </w:r>
      <w:r w:rsidRPr="00870CDF">
        <w:rPr>
          <w:rFonts w:ascii="Times New Roman" w:hAnsi="Times New Roman" w:cs="Times New Roman"/>
          <w:sz w:val="20"/>
          <w:szCs w:val="20"/>
        </w:rPr>
        <w:t xml:space="preserve"> – внеплановые позиции составляют менее 50% относительно запланированных (при любом количестве реализованных запланированных позиций). </w:t>
      </w:r>
    </w:p>
    <w:p w14:paraId="57E18D43" w14:textId="77777777" w:rsidR="00BD3652" w:rsidRPr="00870CDF" w:rsidRDefault="00BD3652" w:rsidP="00092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CDF">
        <w:rPr>
          <w:rFonts w:ascii="Times New Roman" w:hAnsi="Times New Roman" w:cs="Times New Roman"/>
          <w:sz w:val="20"/>
          <w:szCs w:val="20"/>
          <w:shd w:val="clear" w:color="auto" w:fill="E5B8B7" w:themeFill="accent2" w:themeFillTint="66"/>
        </w:rPr>
        <w:t>Розовый</w:t>
      </w:r>
      <w:r w:rsidRPr="00870CDF">
        <w:rPr>
          <w:rFonts w:ascii="Times New Roman" w:hAnsi="Times New Roman" w:cs="Times New Roman"/>
          <w:sz w:val="20"/>
          <w:szCs w:val="20"/>
        </w:rPr>
        <w:t xml:space="preserve"> – внеплановые позиции составляют менее 100% (при любом количестве реализованных запланированных позиций). </w:t>
      </w:r>
    </w:p>
    <w:p w14:paraId="02F51624" w14:textId="77777777" w:rsidR="00BD3652" w:rsidRPr="00870CDF" w:rsidRDefault="00BD3652" w:rsidP="00092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CDF">
        <w:rPr>
          <w:rFonts w:ascii="Times New Roman" w:hAnsi="Times New Roman" w:cs="Times New Roman"/>
          <w:sz w:val="20"/>
          <w:szCs w:val="20"/>
          <w:shd w:val="clear" w:color="auto" w:fill="FF0000"/>
        </w:rPr>
        <w:t>Красный</w:t>
      </w:r>
      <w:r w:rsidRPr="00870CDF">
        <w:rPr>
          <w:rFonts w:ascii="Times New Roman" w:hAnsi="Times New Roman" w:cs="Times New Roman"/>
          <w:sz w:val="20"/>
          <w:szCs w:val="20"/>
        </w:rPr>
        <w:t xml:space="preserve"> – внеплановые позиции составляют более 100% относительно запланированных (при любом количестве реализованных запланированных позиций).</w:t>
      </w:r>
    </w:p>
    <w:p w14:paraId="0F5F0B8B" w14:textId="77777777" w:rsidR="00BD3652" w:rsidRPr="00870CDF" w:rsidRDefault="00BD3652" w:rsidP="000921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70CDF">
        <w:rPr>
          <w:rFonts w:ascii="Times New Roman" w:hAnsi="Times New Roman" w:cs="Times New Roman"/>
          <w:sz w:val="20"/>
          <w:szCs w:val="20"/>
          <w:shd w:val="clear" w:color="auto" w:fill="943634" w:themeFill="accent2" w:themeFillShade="BF"/>
        </w:rPr>
        <w:t>Бордовый</w:t>
      </w:r>
      <w:r w:rsidRPr="00870CDF">
        <w:rPr>
          <w:rFonts w:ascii="Times New Roman" w:hAnsi="Times New Roman" w:cs="Times New Roman"/>
          <w:sz w:val="20"/>
          <w:szCs w:val="20"/>
        </w:rPr>
        <w:t xml:space="preserve"> – реализовано любое количество внеплановых при отсутствии реализованных запланированных позиций.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D6DAC"/>
    <w:multiLevelType w:val="hybridMultilevel"/>
    <w:tmpl w:val="46E8C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561F3"/>
    <w:multiLevelType w:val="hybridMultilevel"/>
    <w:tmpl w:val="BF06CBDE"/>
    <w:lvl w:ilvl="0" w:tplc="8ACC4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00D"/>
    <w:rsid w:val="00015ACC"/>
    <w:rsid w:val="00033484"/>
    <w:rsid w:val="00044DD1"/>
    <w:rsid w:val="0009216B"/>
    <w:rsid w:val="001C0DA1"/>
    <w:rsid w:val="001C7B3E"/>
    <w:rsid w:val="001D025D"/>
    <w:rsid w:val="001F2006"/>
    <w:rsid w:val="00235B36"/>
    <w:rsid w:val="002476DC"/>
    <w:rsid w:val="002747C8"/>
    <w:rsid w:val="002B0AF8"/>
    <w:rsid w:val="002D0586"/>
    <w:rsid w:val="00342D93"/>
    <w:rsid w:val="003833EE"/>
    <w:rsid w:val="003857DA"/>
    <w:rsid w:val="00395516"/>
    <w:rsid w:val="003E2B11"/>
    <w:rsid w:val="003E59C9"/>
    <w:rsid w:val="00415488"/>
    <w:rsid w:val="00430720"/>
    <w:rsid w:val="00435959"/>
    <w:rsid w:val="004D50D6"/>
    <w:rsid w:val="004F516D"/>
    <w:rsid w:val="0055266E"/>
    <w:rsid w:val="005A7563"/>
    <w:rsid w:val="005B6987"/>
    <w:rsid w:val="00627F60"/>
    <w:rsid w:val="00633F7D"/>
    <w:rsid w:val="00635A60"/>
    <w:rsid w:val="006471F0"/>
    <w:rsid w:val="006508A3"/>
    <w:rsid w:val="00672CB8"/>
    <w:rsid w:val="006850C7"/>
    <w:rsid w:val="00690F18"/>
    <w:rsid w:val="006A357E"/>
    <w:rsid w:val="006D561D"/>
    <w:rsid w:val="006F7E8D"/>
    <w:rsid w:val="00736DD0"/>
    <w:rsid w:val="0074716A"/>
    <w:rsid w:val="00772B37"/>
    <w:rsid w:val="0077738A"/>
    <w:rsid w:val="00790BD1"/>
    <w:rsid w:val="00792D22"/>
    <w:rsid w:val="007B26E3"/>
    <w:rsid w:val="007D4C11"/>
    <w:rsid w:val="007F1EE5"/>
    <w:rsid w:val="00807607"/>
    <w:rsid w:val="0081243E"/>
    <w:rsid w:val="00841CB7"/>
    <w:rsid w:val="0086094B"/>
    <w:rsid w:val="0088373D"/>
    <w:rsid w:val="00892682"/>
    <w:rsid w:val="008C3FDF"/>
    <w:rsid w:val="00933956"/>
    <w:rsid w:val="009557FA"/>
    <w:rsid w:val="009C0E86"/>
    <w:rsid w:val="009C4DF3"/>
    <w:rsid w:val="00A11D0C"/>
    <w:rsid w:val="00A2374B"/>
    <w:rsid w:val="00A3319D"/>
    <w:rsid w:val="00A4794F"/>
    <w:rsid w:val="00A57D15"/>
    <w:rsid w:val="00AB46EF"/>
    <w:rsid w:val="00AC3420"/>
    <w:rsid w:val="00AC49F4"/>
    <w:rsid w:val="00AE6188"/>
    <w:rsid w:val="00B0227E"/>
    <w:rsid w:val="00B37850"/>
    <w:rsid w:val="00B41CF0"/>
    <w:rsid w:val="00B60503"/>
    <w:rsid w:val="00B9357F"/>
    <w:rsid w:val="00BD06B7"/>
    <w:rsid w:val="00BD3652"/>
    <w:rsid w:val="00BE2AEF"/>
    <w:rsid w:val="00C32D74"/>
    <w:rsid w:val="00C51319"/>
    <w:rsid w:val="00C728C7"/>
    <w:rsid w:val="00C97B64"/>
    <w:rsid w:val="00CA539D"/>
    <w:rsid w:val="00CD4BF1"/>
    <w:rsid w:val="00CF32F2"/>
    <w:rsid w:val="00CF3867"/>
    <w:rsid w:val="00CF7939"/>
    <w:rsid w:val="00D2100D"/>
    <w:rsid w:val="00D511EF"/>
    <w:rsid w:val="00D90C1D"/>
    <w:rsid w:val="00D92207"/>
    <w:rsid w:val="00D96C7E"/>
    <w:rsid w:val="00D9773C"/>
    <w:rsid w:val="00DC3393"/>
    <w:rsid w:val="00DF3427"/>
    <w:rsid w:val="00E3741C"/>
    <w:rsid w:val="00E822F7"/>
    <w:rsid w:val="00E90FC7"/>
    <w:rsid w:val="00EA357C"/>
    <w:rsid w:val="00F20C8F"/>
    <w:rsid w:val="00FA29C3"/>
    <w:rsid w:val="00FA3BF0"/>
    <w:rsid w:val="00FB4FA4"/>
    <w:rsid w:val="00FC266E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9" type="connector" idref="#_x0000_s1027"/>
        <o:r id="V:Rule20" type="connector" idref="#_x0000_s1026"/>
        <o:r id="V:Rule21" type="connector" idref="#_x0000_s1031"/>
        <o:r id="V:Rule22" type="connector" idref="#_x0000_s1042"/>
        <o:r id="V:Rule23" type="connector" idref="#_x0000_s1034"/>
        <o:r id="V:Rule24" type="connector" idref="#_x0000_s1043"/>
        <o:r id="V:Rule25" type="connector" idref="#_x0000_s1028"/>
        <o:r id="V:Rule26" type="connector" idref="#_x0000_s1033"/>
        <o:r id="V:Rule27" type="connector" idref="#_x0000_s1038"/>
        <o:r id="V:Rule28" type="connector" idref="#_x0000_s1032"/>
        <o:r id="V:Rule29" type="connector" idref="#_x0000_s1029"/>
        <o:r id="V:Rule30" type="connector" idref="#_x0000_s1036"/>
        <o:r id="V:Rule31" type="connector" idref="#_x0000_s1030"/>
        <o:r id="V:Rule32" type="connector" idref="#_x0000_s1040"/>
        <o:r id="V:Rule33" type="connector" idref="#_x0000_s1037"/>
        <o:r id="V:Rule34" type="connector" idref="#_x0000_s1041"/>
        <o:r id="V:Rule35" type="connector" idref="#_x0000_s1039"/>
        <o:r id="V:Rule36" type="connector" idref="#_x0000_s1035"/>
      </o:rules>
    </o:shapelayout>
  </w:shapeDefaults>
  <w:decimalSymbol w:val=","/>
  <w:listSeparator w:val=";"/>
  <w14:docId w14:val="5E57ED1E"/>
  <w15:docId w15:val="{BF410E83-F04E-4CA8-BB26-12ED0703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0D"/>
  </w:style>
  <w:style w:type="paragraph" w:styleId="1">
    <w:name w:val="heading 1"/>
    <w:basedOn w:val="a"/>
    <w:next w:val="a"/>
    <w:link w:val="10"/>
    <w:uiPriority w:val="9"/>
    <w:qFormat/>
    <w:rsid w:val="00415488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0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635A6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635A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635A6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5A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5A6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5A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5488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41548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15488"/>
    <w:pPr>
      <w:spacing w:after="100"/>
    </w:pPr>
  </w:style>
  <w:style w:type="character" w:styleId="ac">
    <w:name w:val="Hyperlink"/>
    <w:basedOn w:val="a0"/>
    <w:uiPriority w:val="99"/>
    <w:unhideWhenUsed/>
    <w:rsid w:val="00415488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60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09216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9216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9216B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B0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0227E"/>
  </w:style>
  <w:style w:type="paragraph" w:styleId="af2">
    <w:name w:val="footer"/>
    <w:basedOn w:val="a"/>
    <w:link w:val="af3"/>
    <w:uiPriority w:val="99"/>
    <w:unhideWhenUsed/>
    <w:rsid w:val="00B0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0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105;\&#1088;&#1072;&#1073;&#1086;&#1090;&#1072;\&#1054;&#1090;&#1095;&#1077;&#1090;&#1099;%20&#1056;&#1048;&#1055;\&#1056;&#1048;&#1055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Лист2!$E$1</c:f>
              <c:strCache>
                <c:ptCount val="1"/>
                <c:pt idx="0">
                  <c:v>% реализации плана на 2014г.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Лист2!$C$2:$C$20</c:f>
              <c:strCache>
                <c:ptCount val="19"/>
                <c:pt idx="0">
                  <c:v>МОУ ДПО ИОЦ (Рыбинск)</c:v>
                </c:pt>
                <c:pt idx="1">
                  <c:v>ГОАУ ЯО ИРО (ФГОС: …..)</c:v>
                </c:pt>
                <c:pt idx="2">
                  <c:v>МОУ ДПО ГЦРО (Ярославль)</c:v>
                </c:pt>
                <c:pt idx="3">
                  <c:v>ГОАУ СПО Рыбинский педагогический колледж</c:v>
                </c:pt>
                <c:pt idx="4">
                  <c:v>МОУ СОШ №5 (Угличский МР)</c:v>
                </c:pt>
                <c:pt idx="5">
                  <c:v>ГОУ СПО ЯО Ростовский педагогический колледж</c:v>
                </c:pt>
                <c:pt idx="6">
                  <c:v>МДОУ №4 (Тутаевский МР)</c:v>
                </c:pt>
                <c:pt idx="7">
                  <c:v>МОУ СОШ №3 (Рыбинск)</c:v>
                </c:pt>
                <c:pt idx="8">
                  <c:v>МОУ ДПО ИОЦ г. Тутаев (Общественная экспертиза…)</c:v>
                </c:pt>
                <c:pt idx="9">
                  <c:v>МОУ Лицей №2 (Рыбинск)</c:v>
                </c:pt>
                <c:pt idx="10">
                  <c:v>МОУ ДОД ДЮЦ "Лад" (Ярославль)</c:v>
                </c:pt>
                <c:pt idx="11">
                  <c:v>МДОУ №109 (Ярославль)</c:v>
                </c:pt>
                <c:pt idx="12">
                  <c:v>МОУ ДПО ИОЦ г. Тутаев (Создание уровневой модели…)</c:v>
                </c:pt>
                <c:pt idx="13">
                  <c:v>ГОУ СПО Рыбинский полиграфический колледж</c:v>
                </c:pt>
                <c:pt idx="14">
                  <c:v>ГОАУ ЯО ИРО (Развитие образцов…)</c:v>
                </c:pt>
                <c:pt idx="15">
                  <c:v>МДОУ №99 (Ярославль)</c:v>
                </c:pt>
                <c:pt idx="16">
                  <c:v>МОУ Константиновская СОШ (Тутаевский МР)</c:v>
                </c:pt>
                <c:pt idx="17">
                  <c:v>МОУ Великосельская СОШ (Гаврилов-Ямский МР)</c:v>
                </c:pt>
                <c:pt idx="18">
                  <c:v>Провинциальный колледж (Ярославль)</c:v>
                </c:pt>
              </c:strCache>
            </c:strRef>
          </c:cat>
          <c:val>
            <c:numRef>
              <c:f>Лист2!$E$2:$E$20</c:f>
              <c:numCache>
                <c:formatCode>General</c:formatCode>
                <c:ptCount val="19"/>
                <c:pt idx="0">
                  <c:v>100</c:v>
                </c:pt>
                <c:pt idx="1">
                  <c:v>88.89</c:v>
                </c:pt>
                <c:pt idx="2">
                  <c:v>88.89</c:v>
                </c:pt>
                <c:pt idx="3">
                  <c:v>87.5</c:v>
                </c:pt>
                <c:pt idx="4">
                  <c:v>83.33</c:v>
                </c:pt>
                <c:pt idx="5">
                  <c:v>80</c:v>
                </c:pt>
                <c:pt idx="6">
                  <c:v>80</c:v>
                </c:pt>
                <c:pt idx="7">
                  <c:v>72.73</c:v>
                </c:pt>
                <c:pt idx="8">
                  <c:v>64.290000000000006</c:v>
                </c:pt>
                <c:pt idx="9">
                  <c:v>60</c:v>
                </c:pt>
                <c:pt idx="10">
                  <c:v>55.56</c:v>
                </c:pt>
                <c:pt idx="11">
                  <c:v>50</c:v>
                </c:pt>
                <c:pt idx="12">
                  <c:v>50</c:v>
                </c:pt>
                <c:pt idx="13">
                  <c:v>42.86</c:v>
                </c:pt>
                <c:pt idx="14">
                  <c:v>40</c:v>
                </c:pt>
                <c:pt idx="15">
                  <c:v>40</c:v>
                </c:pt>
                <c:pt idx="16">
                  <c:v>30</c:v>
                </c:pt>
                <c:pt idx="17">
                  <c:v>23.53</c:v>
                </c:pt>
                <c:pt idx="18">
                  <c:v>23.08</c:v>
                </c:pt>
              </c:numCache>
            </c:numRef>
          </c:val>
        </c:ser>
        <c:ser>
          <c:idx val="1"/>
          <c:order val="1"/>
          <c:tx>
            <c:strRef>
              <c:f>Лист2!$F$1</c:f>
              <c:strCache>
                <c:ptCount val="1"/>
                <c:pt idx="0">
                  <c:v>% реализации плана на весь срок преокта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Лист2!$C$2:$C$20</c:f>
              <c:strCache>
                <c:ptCount val="19"/>
                <c:pt idx="0">
                  <c:v>МОУ ДПО ИОЦ (Рыбинск)</c:v>
                </c:pt>
                <c:pt idx="1">
                  <c:v>ГОАУ ЯО ИРО (ФГОС: …..)</c:v>
                </c:pt>
                <c:pt idx="2">
                  <c:v>МОУ ДПО ГЦРО (Ярославль)</c:v>
                </c:pt>
                <c:pt idx="3">
                  <c:v>ГОАУ СПО Рыбинский педагогический колледж</c:v>
                </c:pt>
                <c:pt idx="4">
                  <c:v>МОУ СОШ №5 (Угличский МР)</c:v>
                </c:pt>
                <c:pt idx="5">
                  <c:v>ГОУ СПО ЯО Ростовский педагогический колледж</c:v>
                </c:pt>
                <c:pt idx="6">
                  <c:v>МДОУ №4 (Тутаевский МР)</c:v>
                </c:pt>
                <c:pt idx="7">
                  <c:v>МОУ СОШ №3 (Рыбинск)</c:v>
                </c:pt>
                <c:pt idx="8">
                  <c:v>МОУ ДПО ИОЦ г. Тутаев (Общественная экспертиза…)</c:v>
                </c:pt>
                <c:pt idx="9">
                  <c:v>МОУ Лицей №2 (Рыбинск)</c:v>
                </c:pt>
                <c:pt idx="10">
                  <c:v>МОУ ДОД ДЮЦ "Лад" (Ярославль)</c:v>
                </c:pt>
                <c:pt idx="11">
                  <c:v>МДОУ №109 (Ярославль)</c:v>
                </c:pt>
                <c:pt idx="12">
                  <c:v>МОУ ДПО ИОЦ г. Тутаев (Создание уровневой модели…)</c:v>
                </c:pt>
                <c:pt idx="13">
                  <c:v>ГОУ СПО Рыбинский полиграфический колледж</c:v>
                </c:pt>
                <c:pt idx="14">
                  <c:v>ГОАУ ЯО ИРО (Развитие образцов…)</c:v>
                </c:pt>
                <c:pt idx="15">
                  <c:v>МДОУ №99 (Ярославль)</c:v>
                </c:pt>
                <c:pt idx="16">
                  <c:v>МОУ Константиновская СОШ (Тутаевский МР)</c:v>
                </c:pt>
                <c:pt idx="17">
                  <c:v>МОУ Великосельская СОШ (Гаврилов-Ямский МР)</c:v>
                </c:pt>
                <c:pt idx="18">
                  <c:v>Провинциальный колледж (Ярославль)</c:v>
                </c:pt>
              </c:strCache>
            </c:strRef>
          </c:cat>
          <c:val>
            <c:numRef>
              <c:f>Лист2!$F$2:$F$20</c:f>
              <c:numCache>
                <c:formatCode>General</c:formatCode>
                <c:ptCount val="19"/>
                <c:pt idx="0">
                  <c:v>43.48</c:v>
                </c:pt>
                <c:pt idx="1">
                  <c:v>38.1</c:v>
                </c:pt>
                <c:pt idx="2">
                  <c:v>53.3</c:v>
                </c:pt>
                <c:pt idx="3">
                  <c:v>46.67</c:v>
                </c:pt>
                <c:pt idx="4">
                  <c:v>41.67</c:v>
                </c:pt>
                <c:pt idx="5">
                  <c:v>0</c:v>
                </c:pt>
                <c:pt idx="6">
                  <c:v>33.300000000000004</c:v>
                </c:pt>
                <c:pt idx="7">
                  <c:v>22.86</c:v>
                </c:pt>
                <c:pt idx="8">
                  <c:v>34.620000000000012</c:v>
                </c:pt>
                <c:pt idx="9">
                  <c:v>15.79</c:v>
                </c:pt>
                <c:pt idx="10">
                  <c:v>23.810000000000016</c:v>
                </c:pt>
                <c:pt idx="11">
                  <c:v>30</c:v>
                </c:pt>
                <c:pt idx="12">
                  <c:v>35.480000000000004</c:v>
                </c:pt>
                <c:pt idx="13">
                  <c:v>20</c:v>
                </c:pt>
                <c:pt idx="14">
                  <c:v>13.3</c:v>
                </c:pt>
                <c:pt idx="15">
                  <c:v>40</c:v>
                </c:pt>
                <c:pt idx="16">
                  <c:v>21.43</c:v>
                </c:pt>
                <c:pt idx="17">
                  <c:v>14.29</c:v>
                </c:pt>
                <c:pt idx="18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Лист2!$G$1</c:f>
              <c:strCache>
                <c:ptCount val="1"/>
                <c:pt idx="0">
                  <c:v>% внеплановых позиций за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Лист2!$C$2:$C$20</c:f>
              <c:strCache>
                <c:ptCount val="19"/>
                <c:pt idx="0">
                  <c:v>МОУ ДПО ИОЦ (Рыбинск)</c:v>
                </c:pt>
                <c:pt idx="1">
                  <c:v>ГОАУ ЯО ИРО (ФГОС: …..)</c:v>
                </c:pt>
                <c:pt idx="2">
                  <c:v>МОУ ДПО ГЦРО (Ярославль)</c:v>
                </c:pt>
                <c:pt idx="3">
                  <c:v>ГОАУ СПО Рыбинский педагогический колледж</c:v>
                </c:pt>
                <c:pt idx="4">
                  <c:v>МОУ СОШ №5 (Угличский МР)</c:v>
                </c:pt>
                <c:pt idx="5">
                  <c:v>ГОУ СПО ЯО Ростовский педагогический колледж</c:v>
                </c:pt>
                <c:pt idx="6">
                  <c:v>МДОУ №4 (Тутаевский МР)</c:v>
                </c:pt>
                <c:pt idx="7">
                  <c:v>МОУ СОШ №3 (Рыбинск)</c:v>
                </c:pt>
                <c:pt idx="8">
                  <c:v>МОУ ДПО ИОЦ г. Тутаев (Общественная экспертиза…)</c:v>
                </c:pt>
                <c:pt idx="9">
                  <c:v>МОУ Лицей №2 (Рыбинск)</c:v>
                </c:pt>
                <c:pt idx="10">
                  <c:v>МОУ ДОД ДЮЦ "Лад" (Ярославль)</c:v>
                </c:pt>
                <c:pt idx="11">
                  <c:v>МДОУ №109 (Ярославль)</c:v>
                </c:pt>
                <c:pt idx="12">
                  <c:v>МОУ ДПО ИОЦ г. Тутаев (Создание уровневой модели…)</c:v>
                </c:pt>
                <c:pt idx="13">
                  <c:v>ГОУ СПО Рыбинский полиграфический колледж</c:v>
                </c:pt>
                <c:pt idx="14">
                  <c:v>ГОАУ ЯО ИРО (Развитие образцов…)</c:v>
                </c:pt>
                <c:pt idx="15">
                  <c:v>МДОУ №99 (Ярославль)</c:v>
                </c:pt>
                <c:pt idx="16">
                  <c:v>МОУ Константиновская СОШ (Тутаевский МР)</c:v>
                </c:pt>
                <c:pt idx="17">
                  <c:v>МОУ Великосельская СОШ (Гаврилов-Ямский МР)</c:v>
                </c:pt>
                <c:pt idx="18">
                  <c:v>Провинциальный колледж (Ярославль)</c:v>
                </c:pt>
              </c:strCache>
            </c:strRef>
          </c:cat>
          <c:val>
            <c:numRef>
              <c:f>Лист2!$G$2:$G$20</c:f>
              <c:numCache>
                <c:formatCode>General</c:formatCode>
                <c:ptCount val="19"/>
                <c:pt idx="0">
                  <c:v>310</c:v>
                </c:pt>
                <c:pt idx="1">
                  <c:v>0</c:v>
                </c:pt>
                <c:pt idx="2">
                  <c:v>11.1</c:v>
                </c:pt>
                <c:pt idx="3">
                  <c:v>0</c:v>
                </c:pt>
                <c:pt idx="4">
                  <c:v>150</c:v>
                </c:pt>
                <c:pt idx="5">
                  <c:v>40</c:v>
                </c:pt>
                <c:pt idx="6">
                  <c:v>110</c:v>
                </c:pt>
                <c:pt idx="7">
                  <c:v>63.64</c:v>
                </c:pt>
                <c:pt idx="8">
                  <c:v>42.86</c:v>
                </c:pt>
                <c:pt idx="9">
                  <c:v>0</c:v>
                </c:pt>
                <c:pt idx="10">
                  <c:v>177.78</c:v>
                </c:pt>
                <c:pt idx="11">
                  <c:v>33.300000000000004</c:v>
                </c:pt>
                <c:pt idx="12">
                  <c:v>40.910000000000004</c:v>
                </c:pt>
                <c:pt idx="13">
                  <c:v>14.29</c:v>
                </c:pt>
                <c:pt idx="14">
                  <c:v>200</c:v>
                </c:pt>
                <c:pt idx="15">
                  <c:v>20</c:v>
                </c:pt>
                <c:pt idx="16">
                  <c:v>30</c:v>
                </c:pt>
                <c:pt idx="17">
                  <c:v>11.76</c:v>
                </c:pt>
                <c:pt idx="18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-1158309056"/>
        <c:axId val="-1158320480"/>
      </c:barChart>
      <c:catAx>
        <c:axId val="-115830905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58320480"/>
        <c:crosses val="autoZero"/>
        <c:auto val="1"/>
        <c:lblAlgn val="r"/>
        <c:lblOffset val="100"/>
        <c:noMultiLvlLbl val="0"/>
      </c:catAx>
      <c:valAx>
        <c:axId val="-11583204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-115830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2758869543925655"/>
          <c:y val="2.5919010123734602E-2"/>
          <c:w val="0.36606655755591938"/>
          <c:h val="0.10769682174007736"/>
        </c:manualLayout>
      </c:layout>
      <c:overlay val="1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B7C2-E4C9-4DAF-8687-D231E723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34</Pages>
  <Words>5719</Words>
  <Characters>48447</Characters>
  <Application>Microsoft Office Word</Application>
  <DocSecurity>0</DocSecurity>
  <Lines>1424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Борисовна Алферова</cp:lastModifiedBy>
  <cp:revision>87</cp:revision>
  <dcterms:created xsi:type="dcterms:W3CDTF">2015-02-13T10:50:00Z</dcterms:created>
  <dcterms:modified xsi:type="dcterms:W3CDTF">2015-04-06T09:10:00Z</dcterms:modified>
</cp:coreProperties>
</file>