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8B235E" w:rsidRDefault="008B235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Чепоровская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8B235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152135, Ярославская обл., Ростовский р-н,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д.Чепорово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д.31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8B235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 Демидова Людмила Васильевна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8B235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8(48536)-4-13-41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8B235E" w:rsidRDefault="003039D4" w:rsidP="009E10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" w:history="1">
              <w:r w:rsidR="008B235E" w:rsidRPr="008B235E">
                <w:rPr>
                  <w:rStyle w:val="a3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cheporovashcola2006@yandex.ru</w:t>
              </w:r>
            </w:hyperlink>
            <w:r w:rsidR="008B235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, </w:t>
            </w:r>
            <w:r w:rsidR="008B235E" w:rsidRPr="008B235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https://chepr-shros.edu.yar.ru/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10DA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8B235E">
        <w:trPr>
          <w:trHeight w:val="258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E" w:rsidRPr="008B235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П Р О Г Р А М </w:t>
            </w:r>
            <w:proofErr w:type="spellStart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</w:t>
            </w:r>
            <w:proofErr w:type="spellEnd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перехода</w:t>
            </w:r>
            <w:proofErr w:type="gramEnd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школы  МОУ </w:t>
            </w:r>
            <w:proofErr w:type="spellStart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Чепоровской</w:t>
            </w:r>
            <w:proofErr w:type="spellEnd"/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ООШ</w:t>
            </w:r>
          </w:p>
          <w:p w:rsidR="009E10DA" w:rsidRPr="008B235E" w:rsidRDefault="008B235E" w:rsidP="008B2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235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 эффективный режим работы</w:t>
            </w:r>
            <w:r w:rsidR="003039D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 на 2020-2023 </w:t>
            </w:r>
            <w:bookmarkStart w:id="0" w:name="_GoBack"/>
            <w:bookmarkEnd w:id="0"/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9E10DA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овышени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профессиональной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компетентности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педагогов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стратегии , направленной на единый подход к преподаванию, организации внутрифирменного обучения, использование современных приемов и методов работы, оценивания образовательных результатов.</w:t>
            </w:r>
          </w:p>
          <w:p w:rsidR="008B235E" w:rsidRPr="00C2509A" w:rsidRDefault="008B235E" w:rsidP="008B235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- Совершенствовать </w:t>
            </w:r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</w:t>
            </w:r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управления качеством </w:t>
            </w:r>
            <w:proofErr w:type="gramStart"/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образования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для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я </w:t>
            </w:r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объективности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C2509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оценки образовательных достижений учащихся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через осуществления единого подхода к организации учебного процесса.</w:t>
            </w:r>
          </w:p>
          <w:p w:rsidR="008B235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Улучшить  показатели</w:t>
            </w:r>
            <w:proofErr w:type="gramEnd"/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образовательных результатов через внедрение стратегии смыслового чтения, направленной на  повышение качества чтения и читательской грамотности обучающихся начальной школы, читательской компетентности  обучающихся основной школы.</w:t>
            </w:r>
          </w:p>
          <w:p w:rsidR="008B235E" w:rsidRPr="005A58F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-Повышать   учебную мотивацию и развивать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образовательный  потенциал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учащихся через внедрение современных образовательных технологий, участие</w:t>
            </w:r>
          </w:p>
          <w:p w:rsidR="008B235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 смотрах, конкурсах, олимпиадах.</w:t>
            </w:r>
          </w:p>
          <w:p w:rsidR="008B235E" w:rsidRDefault="008B235E" w:rsidP="008B23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E" w:rsidRDefault="008B235E" w:rsidP="008B235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-П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овышение качества чтения и читательской грамотности обучающихся начальной школы и читательской </w:t>
            </w:r>
            <w:proofErr w:type="gramStart"/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компетентности  обучающихся</w:t>
            </w:r>
            <w:proofErr w:type="gramEnd"/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основной 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B235E" w:rsidRDefault="008B235E" w:rsidP="008B235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качества </w:t>
            </w:r>
            <w:proofErr w:type="gramStart"/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образовательных результатов</w:t>
            </w:r>
            <w:proofErr w:type="gramEnd"/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обучающихся через </w:t>
            </w:r>
            <w:r w:rsidRPr="00E963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повышен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ие учебной мотивации   и повышение </w:t>
            </w:r>
            <w:r w:rsidRPr="00E963A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требований родителей к результатам обучения.</w:t>
            </w: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B235E" w:rsidRDefault="008B235E" w:rsidP="008B235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Обеспечение </w:t>
            </w:r>
            <w:proofErr w:type="gramStart"/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>формирования  УУД</w:t>
            </w:r>
            <w:proofErr w:type="gramEnd"/>
            <w:r w:rsidRPr="00E963AE">
              <w:rPr>
                <w:rFonts w:ascii="Times New Roman CYR" w:hAnsi="Times New Roman CYR" w:cs="Times New Roman CYR"/>
                <w:sz w:val="28"/>
                <w:szCs w:val="28"/>
              </w:rPr>
              <w:t>, опыта самостоятельной деятельности  и личной ответственности обучающихся как основы ключевых компетенций.</w:t>
            </w:r>
          </w:p>
          <w:p w:rsidR="008B235E" w:rsidRPr="008B235E" w:rsidRDefault="008B235E" w:rsidP="008B23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B822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комплексного педагогического сопровождения </w:t>
            </w:r>
            <w:r w:rsidRPr="00B82224">
              <w:rPr>
                <w:rFonts w:ascii="Times New Roman" w:hAnsi="Times New Roman"/>
                <w:sz w:val="28"/>
                <w:szCs w:val="28"/>
              </w:rPr>
              <w:t>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235E" w:rsidRDefault="008B235E" w:rsidP="008B2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0B104C">
              <w:rPr>
                <w:rFonts w:ascii="Times New Roman" w:hAnsi="Times New Roman"/>
                <w:sz w:val="28"/>
                <w:szCs w:val="28"/>
              </w:rPr>
              <w:t xml:space="preserve"> Создать в коллективе </w:t>
            </w:r>
            <w:proofErr w:type="gramStart"/>
            <w:r w:rsidRPr="000B104C">
              <w:rPr>
                <w:rFonts w:ascii="Times New Roman" w:hAnsi="Times New Roman"/>
                <w:sz w:val="28"/>
                <w:szCs w:val="28"/>
              </w:rPr>
              <w:t>педагогическую  стратегию</w:t>
            </w:r>
            <w:proofErr w:type="gramEnd"/>
            <w:r w:rsidRPr="000B104C">
              <w:rPr>
                <w:rFonts w:ascii="Times New Roman" w:hAnsi="Times New Roman"/>
                <w:sz w:val="28"/>
                <w:szCs w:val="28"/>
              </w:rPr>
              <w:t>, направленную на единый подход к преподаванию</w:t>
            </w:r>
          </w:p>
          <w:p w:rsidR="008B235E" w:rsidRDefault="008B235E" w:rsidP="008B2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0385B">
              <w:rPr>
                <w:rFonts w:ascii="Times New Roman" w:hAnsi="Times New Roman"/>
                <w:sz w:val="28"/>
                <w:szCs w:val="28"/>
              </w:rPr>
              <w:t xml:space="preserve"> Улучшение качества преподавания через формирование системы поддержки профессионального роста педагогов</w:t>
            </w:r>
          </w:p>
          <w:p w:rsidR="008B235E" w:rsidRDefault="008B235E" w:rsidP="008B2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 xml:space="preserve"> Обеспечить эффективное управление качеством образования в школе</w:t>
            </w:r>
          </w:p>
          <w:p w:rsidR="008B235E" w:rsidRPr="00E963AE" w:rsidRDefault="008B235E" w:rsidP="008B235E">
            <w:pPr>
              <w:widowControl w:val="0"/>
              <w:tabs>
                <w:tab w:val="left" w:pos="828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B235E" w:rsidRDefault="008B235E" w:rsidP="008B2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35E" w:rsidRDefault="008B235E" w:rsidP="008B2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35E" w:rsidRPr="008A756A" w:rsidRDefault="008B235E" w:rsidP="008B2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2.4. ПРИОРИТЕТЫ ПРОГРАММЫ</w:t>
            </w: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1D" w:rsidRDefault="003B751D" w:rsidP="003B751D">
            <w:pPr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Улучшение образовательных результатов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 п</w:t>
            </w:r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овышение качества чтения и читательской грамотности обучающихся начальной школы и читательской </w:t>
            </w:r>
            <w:proofErr w:type="gramStart"/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компетентности  обучающихся</w:t>
            </w:r>
            <w:proofErr w:type="gramEnd"/>
            <w:r w:rsidRPr="00C300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основной школы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8B235E" w:rsidRDefault="003B751D" w:rsidP="003B751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Организация работы по повышению учебной мотивации и образовательного потенциала учащихся через внедрение современных образовательных технологий, способствующих активизации познавательной и самостоятельной деятельности, формированию УУД,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</w:rPr>
              <w:t xml:space="preserve"> ключевых компетенций.</w:t>
            </w:r>
          </w:p>
          <w:p w:rsidR="003B751D" w:rsidRDefault="003B751D" w:rsidP="003B751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Повышение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профессиональной компетентности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педагогов </w:t>
            </w:r>
            <w:r w:rsidRPr="005A58F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через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создание стратегии, направленной на единый подход к преподаванию</w:t>
            </w:r>
          </w:p>
          <w:p w:rsidR="003B751D" w:rsidRPr="00FF46FA" w:rsidRDefault="003B751D" w:rsidP="003B75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 xml:space="preserve"> Создание единой системы управления качеством образования (диагностика и мониторинг качества образования)</w:t>
            </w:r>
          </w:p>
          <w:p w:rsidR="003B751D" w:rsidRPr="009E10DA" w:rsidRDefault="003B751D" w:rsidP="003B7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5E" w:rsidRPr="009E10DA" w:rsidRDefault="003B751D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2020-2023</w:t>
            </w:r>
          </w:p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8B235E" w:rsidRPr="009E10DA" w:rsidTr="008B235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43" w:rsidRDefault="00810443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04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Приоритет 1</w:t>
            </w:r>
          </w:p>
          <w:p w:rsidR="008B235E" w:rsidRDefault="00810443" w:rsidP="008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F329B">
              <w:rPr>
                <w:rFonts w:ascii="Times New Roman" w:hAnsi="Times New Roman"/>
                <w:sz w:val="28"/>
                <w:szCs w:val="28"/>
              </w:rPr>
              <w:t>100 % обучающихся справляются с техникой чтения, понимают прочитанный текст</w:t>
            </w:r>
            <w:r>
              <w:rPr>
                <w:rFonts w:ascii="Times New Roman" w:hAnsi="Times New Roman"/>
                <w:sz w:val="28"/>
                <w:szCs w:val="28"/>
              </w:rPr>
              <w:t>, владеют приемами работы с текстом;</w:t>
            </w:r>
          </w:p>
          <w:p w:rsidR="00810443" w:rsidRPr="00BF329B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BF329B">
              <w:rPr>
                <w:rFonts w:ascii="Times New Roman" w:hAnsi="Times New Roman"/>
                <w:sz w:val="28"/>
                <w:szCs w:val="28"/>
              </w:rPr>
              <w:t xml:space="preserve"> Присвоение задачи повышения качества чтения и читательской грамотности, читательской компетентности каждым педагогом школы как стратегической задачи, направленной на повышения качества образовательных результатов 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 w:rsidRPr="00810443">
              <w:rPr>
                <w:rFonts w:ascii="Times New Roman" w:hAnsi="Times New Roman"/>
                <w:sz w:val="28"/>
                <w:szCs w:val="28"/>
              </w:rPr>
              <w:t>Приоритет2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78A4">
              <w:rPr>
                <w:rFonts w:ascii="Times New Roman" w:hAnsi="Times New Roman"/>
                <w:sz w:val="28"/>
                <w:szCs w:val="28"/>
              </w:rPr>
              <w:t>100% обучающихся, испытывающих трудности в обучении получили поддержку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78A4">
              <w:rPr>
                <w:rFonts w:ascii="Times New Roman" w:hAnsi="Times New Roman"/>
                <w:sz w:val="28"/>
                <w:szCs w:val="28"/>
              </w:rPr>
              <w:t xml:space="preserve"> Учителя –предметники имеют стратегический план действий по устранению пробелов в знаниях, привлекают в </w:t>
            </w:r>
            <w:proofErr w:type="gramStart"/>
            <w:r w:rsidRPr="002A78A4">
              <w:rPr>
                <w:rFonts w:ascii="Times New Roman" w:hAnsi="Times New Roman"/>
                <w:sz w:val="28"/>
                <w:szCs w:val="28"/>
              </w:rPr>
              <w:t>союзники  родителей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</w:t>
            </w:r>
            <w:r w:rsidRPr="002A78A4">
              <w:rPr>
                <w:rFonts w:ascii="Times New Roman" w:hAnsi="Times New Roman"/>
                <w:sz w:val="28"/>
                <w:szCs w:val="28"/>
              </w:rPr>
              <w:t>бучающи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A78A4">
              <w:rPr>
                <w:rFonts w:ascii="Times New Roman" w:hAnsi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0443" w:rsidRDefault="00810443" w:rsidP="0081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Приоритет3</w:t>
            </w:r>
          </w:p>
          <w:p w:rsidR="00810443" w:rsidRDefault="00810443" w:rsidP="0081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-100% успеваемость, </w:t>
            </w:r>
            <w:r w:rsidRPr="000B104C">
              <w:rPr>
                <w:rFonts w:ascii="Times New Roman" w:hAnsi="Times New Roman"/>
                <w:sz w:val="28"/>
                <w:szCs w:val="28"/>
              </w:rPr>
              <w:t>45 % -качество образования.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80%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педагогов  включены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работу по повышению образовательных результатов, проводят открытые уроки, посещают уроки коллег, анализируют и дают конструктивные советы.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104C">
              <w:rPr>
                <w:rFonts w:ascii="Times New Roman" w:hAnsi="Times New Roman"/>
                <w:sz w:val="28"/>
                <w:szCs w:val="28"/>
              </w:rPr>
              <w:t xml:space="preserve"> Определены методы и приемы, направленные на улучшения качества образования, </w:t>
            </w:r>
            <w:proofErr w:type="gramStart"/>
            <w:r w:rsidRPr="000B104C">
              <w:rPr>
                <w:rFonts w:ascii="Times New Roman" w:hAnsi="Times New Roman"/>
                <w:sz w:val="28"/>
                <w:szCs w:val="28"/>
              </w:rPr>
              <w:t xml:space="preserve">выработаны  </w:t>
            </w:r>
            <w:r>
              <w:rPr>
                <w:rFonts w:ascii="Times New Roman" w:hAnsi="Times New Roman"/>
                <w:sz w:val="28"/>
                <w:szCs w:val="28"/>
              </w:rPr>
              <w:t>критерии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показатели качества.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Командность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работе, принятие общих ценностей.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Приоритет4</w:t>
            </w:r>
          </w:p>
          <w:p w:rsidR="00810443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>100% выполнение плана ВСОКО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80% получателей образовательных услуг удовлетворены качеством образования, созданными в ОО условиями, компетентностью работников.</w:t>
            </w:r>
          </w:p>
          <w:p w:rsidR="00810443" w:rsidRPr="000B104C" w:rsidRDefault="00810443" w:rsidP="008104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F46FA">
              <w:rPr>
                <w:rFonts w:ascii="Times New Roman" w:hAnsi="Times New Roman"/>
                <w:sz w:val="28"/>
                <w:szCs w:val="28"/>
              </w:rPr>
              <w:t xml:space="preserve"> Определены критерии и показатели качества, получена </w:t>
            </w:r>
            <w:proofErr w:type="gramStart"/>
            <w:r w:rsidRPr="00FF46FA">
              <w:rPr>
                <w:rFonts w:ascii="Times New Roman" w:hAnsi="Times New Roman"/>
                <w:sz w:val="28"/>
                <w:szCs w:val="28"/>
              </w:rPr>
              <w:t>объективная  информация</w:t>
            </w:r>
            <w:proofErr w:type="gramEnd"/>
            <w:r w:rsidRPr="00FF46FA">
              <w:rPr>
                <w:rFonts w:ascii="Times New Roman" w:hAnsi="Times New Roman"/>
                <w:sz w:val="28"/>
                <w:szCs w:val="28"/>
              </w:rPr>
              <w:t xml:space="preserve"> для принятия обоснованных и своевременных управленческих решений</w:t>
            </w:r>
          </w:p>
          <w:p w:rsidR="00810443" w:rsidRPr="00810443" w:rsidRDefault="00810443" w:rsidP="00810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0443" w:rsidRDefault="00810443" w:rsidP="00810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443" w:rsidRDefault="00810443" w:rsidP="008104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0443" w:rsidRDefault="00810443" w:rsidP="008B2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443" w:rsidRPr="00810443" w:rsidRDefault="00810443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235E" w:rsidRPr="009E10DA" w:rsidRDefault="008B235E" w:rsidP="008B23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  <w:r w:rsidRPr="009E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042"/>
        <w:gridCol w:w="4612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0E24CD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200A0D" w:rsidRDefault="000E24CD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Деми</w:t>
            </w:r>
            <w:r w:rsidR="00451AD7"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дова Людмила Васильевна -директор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200A0D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200A0D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Лазарева Ольга Алексеевна-учитель русского языка и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54CAE" w:rsidRDefault="00654CA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диагностики и мониторинга качества образования и его анализ.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200A0D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Самсонова Ирина Александровна учитель математики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654CAE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диагностики и мониторинга качества образования и его анализ.</w:t>
            </w:r>
          </w:p>
        </w:tc>
      </w:tr>
      <w:tr w:rsidR="00451AD7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D7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D7" w:rsidRPr="00200A0D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Чернышова</w:t>
            </w:r>
            <w:proofErr w:type="spellEnd"/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Наталия Геннадьевна учитель географии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D7" w:rsidRPr="009E10DA" w:rsidRDefault="00200A0D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4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диагностики и мониторинга качества образования и его анализ.</w:t>
            </w:r>
          </w:p>
        </w:tc>
      </w:tr>
      <w:tr w:rsidR="00451AD7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D7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AD7" w:rsidRPr="00200A0D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Гордиенко Лариса Владимировна учитель физкультуры</w:t>
            </w:r>
            <w:r w:rsidR="00654CAE" w:rsidRPr="00200A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зам директора по УВР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AE" w:rsidRPr="00654CAE" w:rsidRDefault="00654CAE" w:rsidP="00654CAE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школьной команды, курирование процесса реализации программы.</w:t>
            </w:r>
          </w:p>
          <w:p w:rsidR="00654CAE" w:rsidRPr="00654CAE" w:rsidRDefault="00654CAE" w:rsidP="00654CAE">
            <w:pPr>
              <w:spacing w:after="0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1AD7" w:rsidRPr="009E10DA" w:rsidRDefault="00451AD7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нормативного документа (локального акта школы), в соответствии с которым осуществляется реализация программы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образовательной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          ______________________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организации          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  </w:t>
      </w:r>
      <w:proofErr w:type="gramStart"/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</w:t>
      </w:r>
      <w:proofErr w:type="gramEnd"/>
      <w:r w:rsidRPr="009E10DA">
        <w:rPr>
          <w:rFonts w:ascii="Times New Roman" w:eastAsia="+mn-ea" w:hAnsi="Times New Roman" w:cs="Times New Roman"/>
          <w:szCs w:val="20"/>
          <w:lang w:eastAsia="ar-SA"/>
        </w:rPr>
        <w:t>подпись)</w:t>
      </w:r>
      <w:r w:rsidRPr="009E10D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М.П.</w:t>
      </w:r>
    </w:p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24"/>
    <w:multiLevelType w:val="multilevel"/>
    <w:tmpl w:val="854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F"/>
    <w:rsid w:val="000E24CD"/>
    <w:rsid w:val="00200A0D"/>
    <w:rsid w:val="003039D4"/>
    <w:rsid w:val="00343FAB"/>
    <w:rsid w:val="003B751D"/>
    <w:rsid w:val="00451AD7"/>
    <w:rsid w:val="00481418"/>
    <w:rsid w:val="004C691F"/>
    <w:rsid w:val="00654CAE"/>
    <w:rsid w:val="00672DB6"/>
    <w:rsid w:val="006D1C59"/>
    <w:rsid w:val="00810443"/>
    <w:rsid w:val="008B235E"/>
    <w:rsid w:val="009E10DA"/>
    <w:rsid w:val="00C83E8F"/>
    <w:rsid w:val="00E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27AB"/>
  <w15:chartTrackingRefBased/>
  <w15:docId w15:val="{0CB1D95A-987C-41E0-8C4F-0D310A70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porovashcola200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Direktor</cp:lastModifiedBy>
  <cp:revision>8</cp:revision>
  <dcterms:created xsi:type="dcterms:W3CDTF">2020-09-28T13:11:00Z</dcterms:created>
  <dcterms:modified xsi:type="dcterms:W3CDTF">2020-09-29T05:55:00Z</dcterms:modified>
</cp:coreProperties>
</file>