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0B" w:rsidRDefault="00E8160B" w:rsidP="00E8160B">
      <w:pPr>
        <w:ind w:right="-259"/>
        <w:jc w:val="center"/>
        <w:rPr>
          <w:sz w:val="20"/>
          <w:szCs w:val="20"/>
        </w:rPr>
      </w:pPr>
    </w:p>
    <w:p w:rsidR="00E8160B" w:rsidRDefault="00E8160B" w:rsidP="00E8160B">
      <w:pPr>
        <w:spacing w:line="139" w:lineRule="exact"/>
        <w:rPr>
          <w:sz w:val="20"/>
          <w:szCs w:val="20"/>
        </w:rPr>
      </w:pPr>
    </w:p>
    <w:p w:rsidR="00E8160B" w:rsidRDefault="00E8160B" w:rsidP="00E8160B">
      <w:pPr>
        <w:spacing w:line="46" w:lineRule="exact"/>
        <w:rPr>
          <w:sz w:val="20"/>
          <w:szCs w:val="20"/>
        </w:rPr>
      </w:pPr>
    </w:p>
    <w:p w:rsidR="00E8160B" w:rsidRDefault="00E8160B" w:rsidP="00E8160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</w:t>
      </w:r>
    </w:p>
    <w:p w:rsidR="00E8160B" w:rsidRDefault="00E8160B" w:rsidP="00E8160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участие в конкурсе программ перехода школ</w:t>
      </w:r>
    </w:p>
    <w:p w:rsidR="00E8160B" w:rsidRDefault="00E8160B" w:rsidP="00E8160B">
      <w:pPr>
        <w:numPr>
          <w:ilvl w:val="1"/>
          <w:numId w:val="1"/>
        </w:numPr>
        <w:tabs>
          <w:tab w:val="left" w:pos="3600"/>
        </w:tabs>
        <w:ind w:left="3600" w:hanging="19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эффективный режим работы</w:t>
      </w:r>
    </w:p>
    <w:p w:rsidR="00E8160B" w:rsidRDefault="00E8160B" w:rsidP="00E8160B">
      <w:pPr>
        <w:spacing w:line="324" w:lineRule="exact"/>
        <w:rPr>
          <w:rFonts w:eastAsia="Times New Roman"/>
          <w:b/>
          <w:bCs/>
          <w:sz w:val="24"/>
          <w:szCs w:val="24"/>
        </w:rPr>
      </w:pPr>
    </w:p>
    <w:p w:rsidR="00E8160B" w:rsidRPr="00464D90" w:rsidRDefault="00E8160B" w:rsidP="00E8160B">
      <w:pPr>
        <w:numPr>
          <w:ilvl w:val="0"/>
          <w:numId w:val="1"/>
        </w:numPr>
        <w:tabs>
          <w:tab w:val="left" w:pos="900"/>
        </w:tabs>
        <w:ind w:left="900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Сведения об организации-заявителе:</w:t>
      </w:r>
    </w:p>
    <w:p w:rsidR="00E8160B" w:rsidRDefault="00E8160B" w:rsidP="00E8160B">
      <w:pPr>
        <w:tabs>
          <w:tab w:val="left" w:pos="900"/>
        </w:tabs>
        <w:ind w:left="900"/>
        <w:rPr>
          <w:rFonts w:eastAsia="Times New Roman"/>
          <w:b/>
          <w:bCs/>
          <w:sz w:val="24"/>
          <w:szCs w:val="24"/>
        </w:rPr>
      </w:pPr>
    </w:p>
    <w:p w:rsidR="00E8160B" w:rsidRDefault="00E8160B" w:rsidP="00E8160B">
      <w:pPr>
        <w:spacing w:line="20" w:lineRule="exact"/>
        <w:rPr>
          <w:sz w:val="20"/>
          <w:szCs w:val="20"/>
        </w:rPr>
      </w:pPr>
    </w:p>
    <w:p w:rsidR="00E8160B" w:rsidRDefault="00E8160B" w:rsidP="00E8160B">
      <w:pPr>
        <w:spacing w:line="6" w:lineRule="exact"/>
        <w:rPr>
          <w:sz w:val="20"/>
          <w:szCs w:val="20"/>
        </w:rPr>
      </w:pPr>
    </w:p>
    <w:p w:rsidR="00E8160B" w:rsidRDefault="00E8160B" w:rsidP="00E8160B">
      <w:pPr>
        <w:ind w:left="260"/>
        <w:rPr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-47625</wp:posOffset>
            </wp:positionH>
            <wp:positionV relativeFrom="paragraph">
              <wp:posOffset>-3810</wp:posOffset>
            </wp:positionV>
            <wp:extent cx="6162675" cy="263842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0"/>
          <w:szCs w:val="20"/>
        </w:rPr>
        <w:t>1.11 ПОЛНОЕ НАИМЕНОВАНИЕ ОРГАНИЗАЦИИ</w:t>
      </w:r>
    </w:p>
    <w:p w:rsidR="00E8160B" w:rsidRDefault="00E8160B" w:rsidP="00E8160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100965</wp:posOffset>
            </wp:positionH>
            <wp:positionV relativeFrom="paragraph">
              <wp:posOffset>368300</wp:posOffset>
            </wp:positionV>
            <wp:extent cx="6003925" cy="146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160B" w:rsidRPr="008F1B9D" w:rsidRDefault="00E8160B" w:rsidP="00E8160B">
      <w:pPr>
        <w:tabs>
          <w:tab w:val="left" w:pos="3060"/>
        </w:tabs>
        <w:ind w:left="284"/>
        <w:rPr>
          <w:sz w:val="24"/>
          <w:szCs w:val="24"/>
        </w:rPr>
      </w:pPr>
      <w:r w:rsidRPr="008F1B9D">
        <w:rPr>
          <w:sz w:val="24"/>
          <w:szCs w:val="24"/>
        </w:rPr>
        <w:t xml:space="preserve">Муниципальное общеобразовательное учреждение Савинская основная школа </w:t>
      </w:r>
      <w:proofErr w:type="spellStart"/>
      <w:r w:rsidRPr="008F1B9D">
        <w:rPr>
          <w:sz w:val="24"/>
          <w:szCs w:val="24"/>
        </w:rPr>
        <w:t>Тутаевского</w:t>
      </w:r>
      <w:proofErr w:type="spellEnd"/>
      <w:r w:rsidRPr="008F1B9D">
        <w:rPr>
          <w:sz w:val="24"/>
          <w:szCs w:val="24"/>
        </w:rPr>
        <w:t xml:space="preserve"> муниципального района</w:t>
      </w:r>
    </w:p>
    <w:p w:rsidR="00E8160B" w:rsidRDefault="00E8160B" w:rsidP="00E8160B">
      <w:pPr>
        <w:ind w:left="142"/>
        <w:rPr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104775</wp:posOffset>
            </wp:positionH>
            <wp:positionV relativeFrom="paragraph">
              <wp:posOffset>-1905</wp:posOffset>
            </wp:positionV>
            <wp:extent cx="6010275" cy="146050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0"/>
          <w:szCs w:val="20"/>
        </w:rPr>
        <w:t>1.2. ЮРИДИЧЕСКИЙ АДРЕС ОРГАНИЗАЦИИ</w:t>
      </w:r>
    </w:p>
    <w:p w:rsidR="00E8160B" w:rsidRDefault="00E8160B" w:rsidP="00E8160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100965</wp:posOffset>
            </wp:positionH>
            <wp:positionV relativeFrom="paragraph">
              <wp:posOffset>368300</wp:posOffset>
            </wp:positionV>
            <wp:extent cx="6003925" cy="1460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160B" w:rsidRPr="008F1B9D" w:rsidRDefault="00E8160B" w:rsidP="00E8160B">
      <w:pPr>
        <w:tabs>
          <w:tab w:val="left" w:pos="284"/>
        </w:tabs>
        <w:spacing w:line="200" w:lineRule="exact"/>
        <w:rPr>
          <w:sz w:val="24"/>
          <w:szCs w:val="24"/>
        </w:rPr>
      </w:pPr>
      <w:r>
        <w:rPr>
          <w:sz w:val="20"/>
          <w:szCs w:val="20"/>
        </w:rPr>
        <w:tab/>
      </w:r>
      <w:r w:rsidRPr="008F1B9D">
        <w:rPr>
          <w:sz w:val="24"/>
          <w:szCs w:val="24"/>
        </w:rPr>
        <w:t xml:space="preserve">152313, Ярославская область, </w:t>
      </w:r>
      <w:proofErr w:type="spellStart"/>
      <w:r w:rsidRPr="008F1B9D">
        <w:rPr>
          <w:sz w:val="24"/>
          <w:szCs w:val="24"/>
        </w:rPr>
        <w:t>Тутаевский</w:t>
      </w:r>
      <w:proofErr w:type="spellEnd"/>
      <w:r w:rsidRPr="008F1B9D">
        <w:rPr>
          <w:sz w:val="24"/>
          <w:szCs w:val="24"/>
        </w:rPr>
        <w:t xml:space="preserve"> р-н, село Савинское, ул</w:t>
      </w:r>
      <w:proofErr w:type="gramStart"/>
      <w:r w:rsidRPr="008F1B9D">
        <w:rPr>
          <w:sz w:val="24"/>
          <w:szCs w:val="24"/>
        </w:rPr>
        <w:t>.Н</w:t>
      </w:r>
      <w:proofErr w:type="gramEnd"/>
      <w:r w:rsidRPr="008F1B9D">
        <w:rPr>
          <w:sz w:val="24"/>
          <w:szCs w:val="24"/>
        </w:rPr>
        <w:t>овая, д.17</w:t>
      </w:r>
    </w:p>
    <w:p w:rsidR="00E8160B" w:rsidRDefault="00E8160B" w:rsidP="00E8160B">
      <w:pPr>
        <w:spacing w:line="352" w:lineRule="exact"/>
        <w:rPr>
          <w:sz w:val="20"/>
          <w:szCs w:val="20"/>
        </w:rPr>
      </w:pPr>
    </w:p>
    <w:p w:rsidR="00E8160B" w:rsidRDefault="00E8160B" w:rsidP="00E8160B">
      <w:pPr>
        <w:rPr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104775</wp:posOffset>
            </wp:positionH>
            <wp:positionV relativeFrom="paragraph">
              <wp:posOffset>3175</wp:posOffset>
            </wp:positionV>
            <wp:extent cx="6000750" cy="14541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4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0"/>
          <w:szCs w:val="20"/>
        </w:rPr>
        <w:t>1.3. ДОЛЖНОСТЬ, ФАМИЛИЯ, ИМЯ, ОТЧЕСТВО РУКОВОДИТЕЛЯ ОРГАНИЗАЦИИ</w:t>
      </w:r>
    </w:p>
    <w:p w:rsidR="00E8160B" w:rsidRDefault="00E8160B" w:rsidP="00E8160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100965</wp:posOffset>
            </wp:positionH>
            <wp:positionV relativeFrom="paragraph">
              <wp:posOffset>370205</wp:posOffset>
            </wp:positionV>
            <wp:extent cx="6003925" cy="1447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100965</wp:posOffset>
            </wp:positionH>
            <wp:positionV relativeFrom="paragraph">
              <wp:posOffset>370205</wp:posOffset>
            </wp:positionV>
            <wp:extent cx="6003925" cy="1447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160B" w:rsidRDefault="00E8160B" w:rsidP="00E8160B">
      <w:pPr>
        <w:spacing w:line="200" w:lineRule="exact"/>
        <w:rPr>
          <w:sz w:val="20"/>
          <w:szCs w:val="20"/>
        </w:rPr>
      </w:pPr>
    </w:p>
    <w:p w:rsidR="00E8160B" w:rsidRPr="008F1B9D" w:rsidRDefault="00E8160B" w:rsidP="00E8160B">
      <w:pPr>
        <w:tabs>
          <w:tab w:val="left" w:pos="284"/>
        </w:tabs>
        <w:spacing w:line="355" w:lineRule="exact"/>
        <w:rPr>
          <w:sz w:val="24"/>
          <w:szCs w:val="24"/>
        </w:rPr>
      </w:pPr>
      <w:r>
        <w:rPr>
          <w:sz w:val="20"/>
          <w:szCs w:val="20"/>
        </w:rPr>
        <w:tab/>
      </w:r>
      <w:proofErr w:type="spellStart"/>
      <w:r w:rsidRPr="008F1B9D">
        <w:rPr>
          <w:sz w:val="24"/>
          <w:szCs w:val="24"/>
        </w:rPr>
        <w:t>Клявузова</w:t>
      </w:r>
      <w:proofErr w:type="spellEnd"/>
      <w:r w:rsidRPr="008F1B9D">
        <w:rPr>
          <w:sz w:val="24"/>
          <w:szCs w:val="24"/>
        </w:rPr>
        <w:t xml:space="preserve"> Татьяна Геннадьевна</w:t>
      </w:r>
    </w:p>
    <w:p w:rsidR="00E8160B" w:rsidRDefault="00E8160B" w:rsidP="00E8160B">
      <w:pPr>
        <w:ind w:left="142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1.4. НОМЕР ТЕЛЕФОНА, ФАКСА ОРГАНИЗАЦИИ</w:t>
      </w:r>
    </w:p>
    <w:p w:rsidR="00E8160B" w:rsidRDefault="00E8160B" w:rsidP="00E8160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100965</wp:posOffset>
            </wp:positionH>
            <wp:positionV relativeFrom="paragraph">
              <wp:posOffset>368300</wp:posOffset>
            </wp:positionV>
            <wp:extent cx="6003925" cy="2908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29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100965</wp:posOffset>
            </wp:positionH>
            <wp:positionV relativeFrom="paragraph">
              <wp:posOffset>368300</wp:posOffset>
            </wp:positionV>
            <wp:extent cx="6003925" cy="2908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29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160B" w:rsidRDefault="00E8160B" w:rsidP="00E8160B">
      <w:pPr>
        <w:spacing w:line="200" w:lineRule="exact"/>
        <w:rPr>
          <w:sz w:val="20"/>
          <w:szCs w:val="20"/>
        </w:rPr>
      </w:pPr>
    </w:p>
    <w:p w:rsidR="00E8160B" w:rsidRPr="008F1B9D" w:rsidRDefault="00E8160B" w:rsidP="00E8160B">
      <w:pPr>
        <w:tabs>
          <w:tab w:val="left" w:pos="426"/>
        </w:tabs>
        <w:spacing w:line="362" w:lineRule="exact"/>
        <w:rPr>
          <w:sz w:val="24"/>
          <w:szCs w:val="24"/>
        </w:rPr>
      </w:pPr>
      <w:r>
        <w:rPr>
          <w:sz w:val="20"/>
          <w:szCs w:val="20"/>
        </w:rPr>
        <w:tab/>
      </w:r>
      <w:r w:rsidRPr="008F1B9D">
        <w:rPr>
          <w:sz w:val="24"/>
          <w:szCs w:val="24"/>
        </w:rPr>
        <w:t>84853341217</w:t>
      </w:r>
    </w:p>
    <w:p w:rsidR="00E8160B" w:rsidRDefault="00E8160B" w:rsidP="00E8160B">
      <w:pPr>
        <w:spacing w:line="234" w:lineRule="auto"/>
        <w:ind w:left="260" w:right="5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1.5. АДРЕСА ЭЛЕКТРОННОЙ ПОЧТЫ И ОФИЦИАЛЬНОГО САЙТА ОРГАНИЗАЦИИ-ЗАЯВИТЕЛЯ В ИНФОРМАЦИОННО-КОММУНИКАЦИОННОЙ СЕТИ «ИНТЕРНЕТ»</w:t>
      </w:r>
    </w:p>
    <w:p w:rsidR="00E8160B" w:rsidRDefault="007F3B07" w:rsidP="00E8160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0" o:spid="_x0000_s1026" style="position:absolute;margin-left:7.45pt;margin-top:23.6pt;width:473.7pt;height:1pt;z-index:-251654144;visibility:visible;mso-wrap-distance-left:0;mso-wrap-distance-right:0" o:allowincell="f" fillcolor="black" stroked="f"/>
        </w:pict>
      </w:r>
    </w:p>
    <w:p w:rsidR="00E8160B" w:rsidRPr="00E053C2" w:rsidRDefault="00E8160B" w:rsidP="00E8160B">
      <w:pPr>
        <w:tabs>
          <w:tab w:val="left" w:pos="426"/>
        </w:tabs>
        <w:spacing w:line="200" w:lineRule="exact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</w:p>
    <w:p w:rsidR="00E8160B" w:rsidRDefault="00E8160B" w:rsidP="00E8160B">
      <w:pPr>
        <w:spacing w:line="200" w:lineRule="exact"/>
        <w:rPr>
          <w:sz w:val="20"/>
          <w:szCs w:val="20"/>
        </w:rPr>
      </w:pPr>
    </w:p>
    <w:p w:rsidR="00E8160B" w:rsidRDefault="00E8160B" w:rsidP="00E8160B">
      <w:pPr>
        <w:spacing w:line="338" w:lineRule="exact"/>
        <w:rPr>
          <w:sz w:val="20"/>
          <w:szCs w:val="20"/>
        </w:rPr>
      </w:pPr>
    </w:p>
    <w:p w:rsidR="00E8160B" w:rsidRDefault="00E8160B" w:rsidP="00E8160B">
      <w:pPr>
        <w:numPr>
          <w:ilvl w:val="0"/>
          <w:numId w:val="2"/>
        </w:numPr>
        <w:tabs>
          <w:tab w:val="left" w:pos="900"/>
        </w:tabs>
        <w:ind w:left="900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Сведения о Программе:</w:t>
      </w:r>
    </w:p>
    <w:p w:rsidR="00E8160B" w:rsidRDefault="00E8160B" w:rsidP="00E8160B">
      <w:pPr>
        <w:tabs>
          <w:tab w:val="left" w:pos="960"/>
        </w:tabs>
        <w:ind w:left="960"/>
        <w:rPr>
          <w:rFonts w:eastAsia="Times New Roman"/>
          <w:sz w:val="24"/>
          <w:szCs w:val="24"/>
        </w:rPr>
      </w:pPr>
    </w:p>
    <w:p w:rsidR="00E8160B" w:rsidRDefault="00E8160B" w:rsidP="00E8160B">
      <w:pPr>
        <w:tabs>
          <w:tab w:val="left" w:pos="960"/>
        </w:tabs>
        <w:ind w:left="960"/>
        <w:rPr>
          <w:rFonts w:eastAsia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8160B" w:rsidTr="007E3BB5">
        <w:trPr>
          <w:trHeight w:val="358"/>
        </w:trPr>
        <w:tc>
          <w:tcPr>
            <w:tcW w:w="9639" w:type="dxa"/>
          </w:tcPr>
          <w:p w:rsidR="00E8160B" w:rsidRPr="005F60AC" w:rsidRDefault="00E8160B" w:rsidP="007E3BB5">
            <w:pPr>
              <w:ind w:left="260"/>
              <w:rPr>
                <w:sz w:val="24"/>
                <w:szCs w:val="24"/>
              </w:rPr>
            </w:pPr>
            <w:r w:rsidRPr="005F60AC">
              <w:rPr>
                <w:rFonts w:eastAsia="Times New Roman"/>
                <w:sz w:val="24"/>
                <w:szCs w:val="24"/>
              </w:rPr>
              <w:t>2.1.НАИМЕНОВАНИЕ ПРОГРАММЫ</w:t>
            </w:r>
          </w:p>
          <w:p w:rsidR="00E8160B" w:rsidRPr="005F60AC" w:rsidRDefault="00E8160B" w:rsidP="007E3BB5">
            <w:pPr>
              <w:tabs>
                <w:tab w:val="left" w:pos="960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E8160B" w:rsidTr="007E3BB5">
        <w:tc>
          <w:tcPr>
            <w:tcW w:w="9639" w:type="dxa"/>
          </w:tcPr>
          <w:p w:rsidR="00E8160B" w:rsidRPr="005F60AC" w:rsidRDefault="00E8160B" w:rsidP="007E3BB5">
            <w:pPr>
              <w:tabs>
                <w:tab w:val="left" w:pos="1650"/>
              </w:tabs>
              <w:spacing w:line="374" w:lineRule="exact"/>
              <w:ind w:left="142"/>
              <w:rPr>
                <w:sz w:val="24"/>
                <w:szCs w:val="24"/>
              </w:rPr>
            </w:pPr>
            <w:r w:rsidRPr="005F60AC">
              <w:rPr>
                <w:sz w:val="24"/>
                <w:szCs w:val="24"/>
              </w:rPr>
              <w:t>Программа перехода в эффективный режим работы школы</w:t>
            </w:r>
          </w:p>
          <w:p w:rsidR="00E8160B" w:rsidRPr="005F60AC" w:rsidRDefault="00E8160B" w:rsidP="007E3BB5">
            <w:pPr>
              <w:tabs>
                <w:tab w:val="left" w:pos="960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E8160B" w:rsidTr="007F3B07">
        <w:trPr>
          <w:trHeight w:val="583"/>
        </w:trPr>
        <w:tc>
          <w:tcPr>
            <w:tcW w:w="9639" w:type="dxa"/>
          </w:tcPr>
          <w:p w:rsidR="00E8160B" w:rsidRPr="005F60AC" w:rsidRDefault="00E8160B" w:rsidP="007E3BB5">
            <w:pPr>
              <w:ind w:left="260"/>
              <w:rPr>
                <w:rFonts w:eastAsia="Times New Roman"/>
                <w:sz w:val="24"/>
                <w:szCs w:val="24"/>
              </w:rPr>
            </w:pPr>
          </w:p>
          <w:p w:rsidR="00E8160B" w:rsidRPr="005F60AC" w:rsidRDefault="00E8160B" w:rsidP="007E3BB5">
            <w:pPr>
              <w:ind w:left="260"/>
              <w:rPr>
                <w:sz w:val="24"/>
                <w:szCs w:val="24"/>
              </w:rPr>
            </w:pPr>
            <w:r w:rsidRPr="005F60AC">
              <w:rPr>
                <w:rFonts w:eastAsia="Times New Roman"/>
                <w:sz w:val="24"/>
                <w:szCs w:val="24"/>
              </w:rPr>
              <w:t>2.2. ЦЕЛЬ ПРОГРАММЫ</w:t>
            </w:r>
          </w:p>
          <w:p w:rsidR="00E8160B" w:rsidRPr="005F60AC" w:rsidRDefault="00E8160B" w:rsidP="007E3BB5">
            <w:pPr>
              <w:tabs>
                <w:tab w:val="left" w:pos="960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E8160B" w:rsidTr="007E3BB5">
        <w:tc>
          <w:tcPr>
            <w:tcW w:w="9639" w:type="dxa"/>
          </w:tcPr>
          <w:p w:rsidR="00E8160B" w:rsidRPr="005F60AC" w:rsidRDefault="00E8160B" w:rsidP="007E3BB5">
            <w:pPr>
              <w:spacing w:line="276" w:lineRule="auto"/>
              <w:ind w:right="-108" w:firstLine="284"/>
              <w:jc w:val="both"/>
              <w:rPr>
                <w:bCs/>
                <w:sz w:val="24"/>
                <w:szCs w:val="24"/>
              </w:rPr>
            </w:pPr>
            <w:r w:rsidRPr="005F60AC">
              <w:rPr>
                <w:bCs/>
                <w:sz w:val="24"/>
                <w:szCs w:val="24"/>
              </w:rPr>
              <w:t>Выявление организационно-педагогических, организационно-методических и психолого-педагогических условий достижения нового качества общего образования и оптимизация на их основе образовательной системы школы для перевода в эффективный режим работы в соответствие с современными требованиями социума и государства.</w:t>
            </w:r>
          </w:p>
          <w:p w:rsidR="00E8160B" w:rsidRPr="005F60AC" w:rsidRDefault="00E8160B" w:rsidP="007E3BB5">
            <w:pPr>
              <w:tabs>
                <w:tab w:val="left" w:pos="960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E8160B" w:rsidTr="007E3BB5">
        <w:tc>
          <w:tcPr>
            <w:tcW w:w="9639" w:type="dxa"/>
          </w:tcPr>
          <w:p w:rsidR="00E8160B" w:rsidRPr="005F60AC" w:rsidRDefault="00E8160B" w:rsidP="007E3BB5">
            <w:pPr>
              <w:ind w:left="260"/>
              <w:rPr>
                <w:sz w:val="24"/>
                <w:szCs w:val="24"/>
              </w:rPr>
            </w:pPr>
            <w:r w:rsidRPr="005F60AC">
              <w:rPr>
                <w:rFonts w:eastAsia="Times New Roman"/>
                <w:sz w:val="24"/>
                <w:szCs w:val="24"/>
              </w:rPr>
              <w:t>2.3. ЗАДАЧИ ПРОГРАММЫ</w:t>
            </w:r>
          </w:p>
          <w:p w:rsidR="00E8160B" w:rsidRPr="005F60AC" w:rsidRDefault="00E8160B" w:rsidP="007E3BB5">
            <w:pPr>
              <w:tabs>
                <w:tab w:val="left" w:pos="960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E8160B" w:rsidTr="007E3BB5">
        <w:tc>
          <w:tcPr>
            <w:tcW w:w="9639" w:type="dxa"/>
          </w:tcPr>
          <w:p w:rsidR="00E8160B" w:rsidRPr="005F60AC" w:rsidRDefault="00E8160B" w:rsidP="007E3BB5">
            <w:pPr>
              <w:spacing w:line="278" w:lineRule="auto"/>
              <w:jc w:val="both"/>
              <w:rPr>
                <w:sz w:val="24"/>
                <w:szCs w:val="24"/>
              </w:rPr>
            </w:pPr>
            <w:r w:rsidRPr="005F60AC">
              <w:rPr>
                <w:sz w:val="24"/>
                <w:szCs w:val="24"/>
              </w:rPr>
              <w:t>1.Провести анализ внутренних факторов влияющих на результативность и эффективность деятельности Савинской школы.</w:t>
            </w:r>
          </w:p>
          <w:p w:rsidR="00E8160B" w:rsidRPr="005F60AC" w:rsidRDefault="00E8160B" w:rsidP="007E3BB5">
            <w:pPr>
              <w:spacing w:line="278" w:lineRule="auto"/>
              <w:jc w:val="both"/>
              <w:rPr>
                <w:sz w:val="24"/>
                <w:szCs w:val="24"/>
              </w:rPr>
            </w:pPr>
            <w:r w:rsidRPr="005F60AC">
              <w:rPr>
                <w:sz w:val="24"/>
                <w:szCs w:val="24"/>
              </w:rPr>
              <w:t>2.Создать банк новых технологий и методик, направленных на повышение мотивации обучения, саморазвития и социальной активности учащихся.</w:t>
            </w:r>
          </w:p>
          <w:p w:rsidR="00E8160B" w:rsidRPr="005F60AC" w:rsidRDefault="00E8160B" w:rsidP="007E3BB5">
            <w:pPr>
              <w:spacing w:line="278" w:lineRule="auto"/>
              <w:jc w:val="both"/>
              <w:rPr>
                <w:sz w:val="24"/>
                <w:szCs w:val="24"/>
              </w:rPr>
            </w:pPr>
            <w:r w:rsidRPr="005F60AC">
              <w:rPr>
                <w:sz w:val="24"/>
                <w:szCs w:val="24"/>
              </w:rPr>
              <w:t xml:space="preserve">3.Совершенствовать школьную систему оценки качества образования через создание единой системы диагностики и контроля качества образования, качества преподавания, соответствия условия организации образовательного процесса нормативным требованиям и социальным ожиданиям.   </w:t>
            </w:r>
          </w:p>
          <w:p w:rsidR="00E8160B" w:rsidRPr="005F60AC" w:rsidRDefault="00E8160B" w:rsidP="007E3BB5">
            <w:pPr>
              <w:spacing w:line="278" w:lineRule="auto"/>
              <w:jc w:val="both"/>
              <w:rPr>
                <w:sz w:val="24"/>
                <w:szCs w:val="24"/>
              </w:rPr>
            </w:pPr>
            <w:r w:rsidRPr="005F60AC">
              <w:rPr>
                <w:sz w:val="24"/>
                <w:szCs w:val="24"/>
              </w:rPr>
              <w:t>4.Создать условий для благоприятного взаимодействия всех участников учебно-воспитательного процесса: педагогов, родителей, детей, социальных партнёров.</w:t>
            </w:r>
          </w:p>
          <w:p w:rsidR="00E8160B" w:rsidRPr="00F878F7" w:rsidRDefault="00E8160B" w:rsidP="007E3BB5">
            <w:pPr>
              <w:spacing w:line="278" w:lineRule="auto"/>
              <w:jc w:val="both"/>
              <w:rPr>
                <w:sz w:val="24"/>
                <w:szCs w:val="24"/>
              </w:rPr>
            </w:pPr>
            <w:r w:rsidRPr="005F60AC">
              <w:rPr>
                <w:sz w:val="24"/>
                <w:szCs w:val="24"/>
              </w:rPr>
              <w:t>5. Использовать инновационные формы работы с родителями для</w:t>
            </w:r>
            <w:r>
              <w:rPr>
                <w:sz w:val="24"/>
                <w:szCs w:val="24"/>
              </w:rPr>
              <w:t xml:space="preserve"> </w:t>
            </w:r>
            <w:r w:rsidRPr="005F60AC">
              <w:rPr>
                <w:sz w:val="24"/>
                <w:szCs w:val="24"/>
              </w:rPr>
              <w:t xml:space="preserve">повышения их общей и </w:t>
            </w:r>
            <w:r w:rsidRPr="005F60AC">
              <w:rPr>
                <w:sz w:val="24"/>
                <w:szCs w:val="24"/>
              </w:rPr>
              <w:lastRenderedPageBreak/>
              <w:t>педагогической культуры, мотивации на</w:t>
            </w:r>
            <w:r>
              <w:rPr>
                <w:sz w:val="24"/>
                <w:szCs w:val="24"/>
              </w:rPr>
              <w:t xml:space="preserve"> </w:t>
            </w:r>
            <w:r w:rsidRPr="005F60AC">
              <w:rPr>
                <w:sz w:val="24"/>
                <w:szCs w:val="24"/>
              </w:rPr>
              <w:t>высокие образовательные результаты школьников.</w:t>
            </w:r>
          </w:p>
        </w:tc>
      </w:tr>
      <w:tr w:rsidR="00E8160B" w:rsidTr="007E3BB5">
        <w:tc>
          <w:tcPr>
            <w:tcW w:w="9639" w:type="dxa"/>
          </w:tcPr>
          <w:p w:rsidR="00E8160B" w:rsidRPr="005F60AC" w:rsidRDefault="00E8160B" w:rsidP="007E3BB5">
            <w:pPr>
              <w:ind w:left="260"/>
              <w:rPr>
                <w:sz w:val="24"/>
                <w:szCs w:val="24"/>
              </w:rPr>
            </w:pPr>
            <w:r w:rsidRPr="005F60AC">
              <w:rPr>
                <w:rFonts w:eastAsia="Times New Roman"/>
                <w:sz w:val="24"/>
                <w:szCs w:val="24"/>
              </w:rPr>
              <w:lastRenderedPageBreak/>
              <w:t>2.4. ПРИОРИТЕТЫ ПРОГРАММЫ</w:t>
            </w:r>
          </w:p>
          <w:p w:rsidR="00E8160B" w:rsidRPr="005F60AC" w:rsidRDefault="00E8160B" w:rsidP="007E3BB5">
            <w:pPr>
              <w:tabs>
                <w:tab w:val="left" w:pos="960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E8160B" w:rsidTr="007E3BB5">
        <w:tc>
          <w:tcPr>
            <w:tcW w:w="9639" w:type="dxa"/>
          </w:tcPr>
          <w:p w:rsidR="00E8160B" w:rsidRPr="005F60AC" w:rsidRDefault="00E8160B" w:rsidP="007E3BB5">
            <w:pPr>
              <w:jc w:val="both"/>
              <w:rPr>
                <w:sz w:val="24"/>
                <w:szCs w:val="24"/>
              </w:rPr>
            </w:pPr>
            <w:r w:rsidRPr="005F60AC">
              <w:rPr>
                <w:sz w:val="24"/>
                <w:szCs w:val="24"/>
              </w:rPr>
              <w:t xml:space="preserve">1.Улучшение предметных и  </w:t>
            </w:r>
            <w:proofErr w:type="spellStart"/>
            <w:r w:rsidRPr="005F60AC">
              <w:rPr>
                <w:sz w:val="24"/>
                <w:szCs w:val="24"/>
              </w:rPr>
              <w:t>метапредметных</w:t>
            </w:r>
            <w:proofErr w:type="spellEnd"/>
            <w:r w:rsidRPr="005F60AC">
              <w:rPr>
                <w:sz w:val="24"/>
                <w:szCs w:val="24"/>
              </w:rPr>
              <w:t xml:space="preserve"> результатов.</w:t>
            </w:r>
          </w:p>
          <w:p w:rsidR="00E8160B" w:rsidRPr="005F60AC" w:rsidRDefault="00E8160B" w:rsidP="007E3BB5">
            <w:pPr>
              <w:jc w:val="both"/>
              <w:rPr>
                <w:sz w:val="24"/>
                <w:szCs w:val="24"/>
              </w:rPr>
            </w:pPr>
            <w:r w:rsidRPr="005F60AC">
              <w:rPr>
                <w:sz w:val="24"/>
                <w:szCs w:val="24"/>
              </w:rPr>
              <w:t xml:space="preserve"> 2.Совершенствование системы оценивания и учёта результатов.</w:t>
            </w:r>
          </w:p>
          <w:p w:rsidR="00E8160B" w:rsidRPr="005F60AC" w:rsidRDefault="00E8160B" w:rsidP="007E3BB5">
            <w:pPr>
              <w:jc w:val="both"/>
              <w:rPr>
                <w:sz w:val="24"/>
                <w:szCs w:val="24"/>
              </w:rPr>
            </w:pPr>
            <w:r w:rsidRPr="005F60AC">
              <w:rPr>
                <w:sz w:val="24"/>
                <w:szCs w:val="24"/>
              </w:rPr>
              <w:t xml:space="preserve"> 3.Поддержка профессионального развития учителей.</w:t>
            </w:r>
          </w:p>
          <w:p w:rsidR="00E8160B" w:rsidRPr="005F60AC" w:rsidRDefault="00E8160B" w:rsidP="007E3BB5">
            <w:pPr>
              <w:tabs>
                <w:tab w:val="left" w:pos="960"/>
              </w:tabs>
              <w:rPr>
                <w:rFonts w:eastAsia="Times New Roman"/>
                <w:sz w:val="24"/>
                <w:szCs w:val="24"/>
              </w:rPr>
            </w:pPr>
            <w:r w:rsidRPr="005F60AC">
              <w:rPr>
                <w:sz w:val="24"/>
                <w:szCs w:val="24"/>
              </w:rPr>
              <w:t xml:space="preserve"> 4.Повышение мотивации родителей и обучающихся в улучшении качества образовательных результатов.</w:t>
            </w:r>
          </w:p>
        </w:tc>
      </w:tr>
      <w:tr w:rsidR="00E8160B" w:rsidTr="007E3BB5">
        <w:tc>
          <w:tcPr>
            <w:tcW w:w="9639" w:type="dxa"/>
          </w:tcPr>
          <w:p w:rsidR="00E8160B" w:rsidRPr="005F60AC" w:rsidRDefault="00E8160B" w:rsidP="007E3BB5">
            <w:pPr>
              <w:ind w:left="260"/>
              <w:rPr>
                <w:sz w:val="24"/>
                <w:szCs w:val="24"/>
              </w:rPr>
            </w:pPr>
            <w:r w:rsidRPr="005F60AC">
              <w:rPr>
                <w:rFonts w:eastAsia="Times New Roman"/>
                <w:sz w:val="24"/>
                <w:szCs w:val="24"/>
              </w:rPr>
              <w:t>2.5.СРОК РЕАЛИЗАЦИИ ПРОГРАММЫ</w:t>
            </w:r>
          </w:p>
          <w:p w:rsidR="00E8160B" w:rsidRPr="005F60AC" w:rsidRDefault="00E8160B" w:rsidP="007E3BB5">
            <w:pPr>
              <w:jc w:val="both"/>
              <w:rPr>
                <w:sz w:val="24"/>
                <w:szCs w:val="24"/>
              </w:rPr>
            </w:pPr>
          </w:p>
        </w:tc>
      </w:tr>
      <w:tr w:rsidR="00E8160B" w:rsidTr="007E3BB5">
        <w:tc>
          <w:tcPr>
            <w:tcW w:w="9639" w:type="dxa"/>
          </w:tcPr>
          <w:p w:rsidR="00E8160B" w:rsidRPr="005F60AC" w:rsidRDefault="00E8160B" w:rsidP="007E3BB5">
            <w:pPr>
              <w:jc w:val="both"/>
              <w:rPr>
                <w:sz w:val="24"/>
                <w:szCs w:val="24"/>
              </w:rPr>
            </w:pPr>
            <w:r w:rsidRPr="005F60AC">
              <w:rPr>
                <w:sz w:val="24"/>
                <w:szCs w:val="24"/>
              </w:rPr>
              <w:t xml:space="preserve">    2020-2023 </w:t>
            </w:r>
            <w:proofErr w:type="spellStart"/>
            <w:proofErr w:type="gramStart"/>
            <w:r w:rsidRPr="005F60AC"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E8160B" w:rsidTr="007E3BB5">
        <w:tc>
          <w:tcPr>
            <w:tcW w:w="9639" w:type="dxa"/>
          </w:tcPr>
          <w:p w:rsidR="00E8160B" w:rsidRPr="005F60AC" w:rsidRDefault="00E8160B" w:rsidP="007E3BB5">
            <w:pPr>
              <w:spacing w:line="234" w:lineRule="auto"/>
              <w:ind w:left="260" w:right="740"/>
              <w:rPr>
                <w:sz w:val="24"/>
                <w:szCs w:val="24"/>
              </w:rPr>
            </w:pPr>
            <w:r w:rsidRPr="005F60AC">
              <w:rPr>
                <w:rFonts w:eastAsia="Times New Roman"/>
                <w:sz w:val="24"/>
                <w:szCs w:val="24"/>
              </w:rPr>
              <w:t>2.6. ОЖИДАЕМЫЕ РЕЗУЛЬТАТЫ РЕАЛИЗАЦИИ ПРОГРАММЫ (количественные и качественные по каждому приоритету)</w:t>
            </w:r>
          </w:p>
          <w:p w:rsidR="00E8160B" w:rsidRPr="005F60AC" w:rsidRDefault="00E8160B" w:rsidP="007E3BB5">
            <w:pPr>
              <w:jc w:val="both"/>
              <w:rPr>
                <w:sz w:val="24"/>
                <w:szCs w:val="24"/>
              </w:rPr>
            </w:pPr>
          </w:p>
        </w:tc>
      </w:tr>
      <w:tr w:rsidR="00E8160B" w:rsidTr="007E3BB5">
        <w:tc>
          <w:tcPr>
            <w:tcW w:w="9639" w:type="dxa"/>
          </w:tcPr>
          <w:p w:rsidR="00E8160B" w:rsidRPr="005F60AC" w:rsidRDefault="00E8160B" w:rsidP="007E3BB5">
            <w:pPr>
              <w:spacing w:line="278" w:lineRule="auto"/>
              <w:rPr>
                <w:b/>
                <w:sz w:val="24"/>
                <w:szCs w:val="24"/>
              </w:rPr>
            </w:pPr>
            <w:r w:rsidRPr="005F60AC">
              <w:rPr>
                <w:b/>
                <w:sz w:val="24"/>
                <w:szCs w:val="24"/>
              </w:rPr>
              <w:t>Планируемый результат на начальном этапе</w:t>
            </w:r>
          </w:p>
          <w:p w:rsidR="00E8160B" w:rsidRPr="005F60AC" w:rsidRDefault="00E8160B" w:rsidP="007E3BB5">
            <w:pPr>
              <w:spacing w:line="278" w:lineRule="auto"/>
              <w:rPr>
                <w:sz w:val="24"/>
                <w:szCs w:val="24"/>
              </w:rPr>
            </w:pPr>
            <w:r w:rsidRPr="005F60AC">
              <w:rPr>
                <w:sz w:val="24"/>
                <w:szCs w:val="24"/>
              </w:rPr>
              <w:t>По результатам SWOT-анализа необходимо получить ответы на</w:t>
            </w:r>
            <w:r>
              <w:rPr>
                <w:sz w:val="24"/>
                <w:szCs w:val="24"/>
              </w:rPr>
              <w:t xml:space="preserve"> </w:t>
            </w:r>
            <w:r w:rsidRPr="005F60AC">
              <w:rPr>
                <w:sz w:val="24"/>
                <w:szCs w:val="24"/>
              </w:rPr>
              <w:t>главные вопросы:</w:t>
            </w:r>
          </w:p>
          <w:p w:rsidR="00E8160B" w:rsidRPr="005F60AC" w:rsidRDefault="00E8160B" w:rsidP="00E8160B">
            <w:pPr>
              <w:pStyle w:val="a4"/>
              <w:numPr>
                <w:ilvl w:val="0"/>
                <w:numId w:val="4"/>
              </w:numPr>
              <w:spacing w:after="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5F60AC">
              <w:rPr>
                <w:rFonts w:ascii="Times New Roman" w:hAnsi="Times New Roman"/>
                <w:sz w:val="24"/>
                <w:szCs w:val="24"/>
              </w:rPr>
              <w:t>какие сильные стороны образовательного процесса школы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60AC">
              <w:rPr>
                <w:rFonts w:ascii="Times New Roman" w:hAnsi="Times New Roman"/>
                <w:sz w:val="24"/>
                <w:szCs w:val="24"/>
              </w:rPr>
              <w:t>аспекте готовности участников образовательных отношений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60AC">
              <w:rPr>
                <w:rFonts w:ascii="Times New Roman" w:hAnsi="Times New Roman"/>
                <w:sz w:val="24"/>
                <w:szCs w:val="24"/>
              </w:rPr>
              <w:t>переходу школы к эффективному режиму работы должны быть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60AC">
              <w:rPr>
                <w:rFonts w:ascii="Times New Roman" w:hAnsi="Times New Roman"/>
                <w:sz w:val="24"/>
                <w:szCs w:val="24"/>
              </w:rPr>
              <w:t>усилены еще больше?</w:t>
            </w:r>
          </w:p>
          <w:p w:rsidR="00E8160B" w:rsidRDefault="00E8160B" w:rsidP="00E8160B">
            <w:pPr>
              <w:pStyle w:val="a4"/>
              <w:numPr>
                <w:ilvl w:val="0"/>
                <w:numId w:val="4"/>
              </w:numPr>
              <w:spacing w:after="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5F60AC">
              <w:rPr>
                <w:rFonts w:ascii="Times New Roman" w:hAnsi="Times New Roman"/>
                <w:sz w:val="24"/>
                <w:szCs w:val="24"/>
              </w:rPr>
              <w:t>какие слабые стороны надо преодолеть, компенсировать?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160B" w:rsidRPr="005F60AC" w:rsidRDefault="00E8160B" w:rsidP="00E8160B">
            <w:pPr>
              <w:pStyle w:val="a4"/>
              <w:numPr>
                <w:ilvl w:val="0"/>
                <w:numId w:val="4"/>
              </w:numPr>
              <w:spacing w:after="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5F60AC">
              <w:rPr>
                <w:rFonts w:ascii="Times New Roman" w:hAnsi="Times New Roman"/>
                <w:sz w:val="24"/>
                <w:szCs w:val="24"/>
              </w:rPr>
              <w:t>что нужно сделать для сохранения и усиления внешних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60AC">
              <w:rPr>
                <w:rFonts w:ascii="Times New Roman" w:hAnsi="Times New Roman"/>
                <w:sz w:val="24"/>
                <w:szCs w:val="24"/>
              </w:rPr>
              <w:t>возможностей?</w:t>
            </w:r>
          </w:p>
          <w:p w:rsidR="00E8160B" w:rsidRPr="005F60AC" w:rsidRDefault="00E8160B" w:rsidP="00E8160B">
            <w:pPr>
              <w:pStyle w:val="a4"/>
              <w:numPr>
                <w:ilvl w:val="0"/>
                <w:numId w:val="4"/>
              </w:numPr>
              <w:spacing w:after="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5F60AC">
              <w:rPr>
                <w:rFonts w:ascii="Times New Roman" w:hAnsi="Times New Roman"/>
                <w:sz w:val="24"/>
                <w:szCs w:val="24"/>
              </w:rPr>
              <w:t>как противостоять внешним угрозам?</w:t>
            </w:r>
          </w:p>
          <w:p w:rsidR="00E8160B" w:rsidRPr="005F60AC" w:rsidRDefault="00E8160B" w:rsidP="00E8160B">
            <w:pPr>
              <w:pStyle w:val="a4"/>
              <w:numPr>
                <w:ilvl w:val="0"/>
                <w:numId w:val="4"/>
              </w:numPr>
              <w:spacing w:after="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5F60A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gramStart"/>
            <w:r w:rsidRPr="005F60AC">
              <w:rPr>
                <w:rFonts w:ascii="Times New Roman" w:hAnsi="Times New Roman"/>
                <w:sz w:val="24"/>
                <w:szCs w:val="24"/>
              </w:rPr>
              <w:t>помощью</w:t>
            </w:r>
            <w:proofErr w:type="gramEnd"/>
            <w:r w:rsidRPr="005F60AC">
              <w:rPr>
                <w:rFonts w:ascii="Times New Roman" w:hAnsi="Times New Roman"/>
                <w:sz w:val="24"/>
                <w:szCs w:val="24"/>
              </w:rPr>
              <w:t xml:space="preserve"> каких организационно-педагогических,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60AC">
              <w:rPr>
                <w:rFonts w:ascii="Times New Roman" w:hAnsi="Times New Roman"/>
                <w:sz w:val="24"/>
                <w:szCs w:val="24"/>
              </w:rPr>
              <w:t>организационно-методических и психолого-педагогических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60AC">
              <w:rPr>
                <w:rFonts w:ascii="Times New Roman" w:hAnsi="Times New Roman"/>
                <w:sz w:val="24"/>
                <w:szCs w:val="24"/>
              </w:rPr>
              <w:t>условий возможно достижение нового качества общего</w:t>
            </w:r>
          </w:p>
          <w:p w:rsidR="00E8160B" w:rsidRPr="005F60AC" w:rsidRDefault="00E8160B" w:rsidP="007E3BB5">
            <w:pPr>
              <w:spacing w:line="278" w:lineRule="auto"/>
              <w:rPr>
                <w:sz w:val="24"/>
                <w:szCs w:val="24"/>
              </w:rPr>
            </w:pPr>
            <w:r w:rsidRPr="005F60AC">
              <w:rPr>
                <w:sz w:val="24"/>
                <w:szCs w:val="24"/>
              </w:rPr>
              <w:t>образования.</w:t>
            </w:r>
          </w:p>
          <w:p w:rsidR="00E8160B" w:rsidRPr="005F60AC" w:rsidRDefault="00E8160B" w:rsidP="007E3BB5">
            <w:pPr>
              <w:spacing w:line="278" w:lineRule="auto"/>
              <w:rPr>
                <w:sz w:val="24"/>
                <w:szCs w:val="24"/>
              </w:rPr>
            </w:pPr>
            <w:r w:rsidRPr="005F60AC">
              <w:rPr>
                <w:b/>
                <w:sz w:val="24"/>
                <w:szCs w:val="24"/>
              </w:rPr>
              <w:t>В ходе реализации программы требуется достичь.</w:t>
            </w:r>
          </w:p>
          <w:p w:rsidR="00E8160B" w:rsidRPr="005F60AC" w:rsidRDefault="00E8160B" w:rsidP="007E3BB5">
            <w:pPr>
              <w:spacing w:line="278" w:lineRule="auto"/>
              <w:rPr>
                <w:sz w:val="24"/>
                <w:szCs w:val="24"/>
              </w:rPr>
            </w:pPr>
            <w:r w:rsidRPr="005F60AC">
              <w:rPr>
                <w:sz w:val="24"/>
                <w:szCs w:val="24"/>
              </w:rPr>
              <w:t xml:space="preserve">1.Улучшение образовательных результатов школы (качество образования и результаты ОГЭ стабильно не ниже среднего уровня по </w:t>
            </w:r>
            <w:proofErr w:type="spellStart"/>
            <w:r w:rsidRPr="005F60AC">
              <w:rPr>
                <w:sz w:val="24"/>
                <w:szCs w:val="24"/>
              </w:rPr>
              <w:t>Тутаевскому</w:t>
            </w:r>
            <w:proofErr w:type="spellEnd"/>
            <w:r w:rsidRPr="005F60AC">
              <w:rPr>
                <w:sz w:val="24"/>
                <w:szCs w:val="24"/>
              </w:rPr>
              <w:t xml:space="preserve"> муниципальному району).</w:t>
            </w:r>
          </w:p>
          <w:p w:rsidR="00E8160B" w:rsidRPr="005F60AC" w:rsidRDefault="00E8160B" w:rsidP="007E3BB5">
            <w:pPr>
              <w:spacing w:line="278" w:lineRule="auto"/>
              <w:rPr>
                <w:sz w:val="24"/>
                <w:szCs w:val="24"/>
              </w:rPr>
            </w:pPr>
            <w:r w:rsidRPr="005F60AC">
              <w:rPr>
                <w:sz w:val="24"/>
                <w:szCs w:val="24"/>
              </w:rPr>
              <w:t>2. Повышения уровня квалификации педагогических работников и</w:t>
            </w:r>
          </w:p>
          <w:p w:rsidR="00E8160B" w:rsidRPr="005F60AC" w:rsidRDefault="00E8160B" w:rsidP="007E3BB5">
            <w:pPr>
              <w:spacing w:line="278" w:lineRule="auto"/>
              <w:rPr>
                <w:sz w:val="24"/>
                <w:szCs w:val="24"/>
              </w:rPr>
            </w:pPr>
            <w:r w:rsidRPr="005F60AC">
              <w:rPr>
                <w:sz w:val="24"/>
                <w:szCs w:val="24"/>
              </w:rPr>
              <w:t>роста их активности на участие в конкурсах профессионального</w:t>
            </w:r>
            <w:r>
              <w:rPr>
                <w:sz w:val="24"/>
                <w:szCs w:val="24"/>
              </w:rPr>
              <w:t xml:space="preserve"> </w:t>
            </w:r>
            <w:r w:rsidRPr="005F60AC">
              <w:rPr>
                <w:sz w:val="24"/>
                <w:szCs w:val="24"/>
              </w:rPr>
              <w:t>мастерства.</w:t>
            </w:r>
          </w:p>
          <w:p w:rsidR="00E8160B" w:rsidRPr="005F60AC" w:rsidRDefault="00E8160B" w:rsidP="007E3BB5">
            <w:pPr>
              <w:spacing w:line="278" w:lineRule="auto"/>
              <w:rPr>
                <w:sz w:val="24"/>
                <w:szCs w:val="24"/>
              </w:rPr>
            </w:pPr>
            <w:r w:rsidRPr="005F60AC">
              <w:rPr>
                <w:sz w:val="24"/>
                <w:szCs w:val="24"/>
              </w:rPr>
              <w:t>3.Положительная динамика участия родителей, социальных партнёров,   в организуемых образовательных событиях.</w:t>
            </w:r>
          </w:p>
          <w:p w:rsidR="00E8160B" w:rsidRPr="005F60AC" w:rsidRDefault="00E8160B" w:rsidP="007E3BB5">
            <w:pPr>
              <w:spacing w:line="278" w:lineRule="auto"/>
              <w:rPr>
                <w:sz w:val="24"/>
                <w:szCs w:val="24"/>
              </w:rPr>
            </w:pPr>
            <w:r w:rsidRPr="005F60AC">
              <w:rPr>
                <w:sz w:val="24"/>
                <w:szCs w:val="24"/>
              </w:rPr>
              <w:t>4. Увеличения доли участников (желательно и призеров)</w:t>
            </w:r>
            <w:r>
              <w:rPr>
                <w:sz w:val="24"/>
                <w:szCs w:val="24"/>
              </w:rPr>
              <w:t xml:space="preserve"> предметных олимпиад, </w:t>
            </w:r>
            <w:r w:rsidRPr="005F60AC">
              <w:rPr>
                <w:sz w:val="24"/>
                <w:szCs w:val="24"/>
              </w:rPr>
              <w:t>творческих конкурсов и спортивных</w:t>
            </w:r>
            <w:r>
              <w:rPr>
                <w:sz w:val="24"/>
                <w:szCs w:val="24"/>
              </w:rPr>
              <w:t xml:space="preserve"> </w:t>
            </w:r>
            <w:r w:rsidRPr="005F60AC">
              <w:rPr>
                <w:sz w:val="24"/>
                <w:szCs w:val="24"/>
              </w:rPr>
              <w:t>соревнований различных уровней.</w:t>
            </w:r>
          </w:p>
          <w:p w:rsidR="00E8160B" w:rsidRPr="005F60AC" w:rsidRDefault="00E8160B" w:rsidP="007E3BB5">
            <w:pPr>
              <w:spacing w:line="278" w:lineRule="auto"/>
              <w:rPr>
                <w:sz w:val="24"/>
                <w:szCs w:val="24"/>
              </w:rPr>
            </w:pPr>
            <w:r w:rsidRPr="005F60AC">
              <w:rPr>
                <w:sz w:val="24"/>
                <w:szCs w:val="24"/>
              </w:rPr>
              <w:t>5. Постепенной смены приоритетов от материальных к духовно-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5F60AC">
              <w:rPr>
                <w:sz w:val="24"/>
                <w:szCs w:val="24"/>
              </w:rPr>
              <w:t>нравственным</w:t>
            </w:r>
            <w:proofErr w:type="gramEnd"/>
            <w:r w:rsidRPr="005F60AC">
              <w:rPr>
                <w:sz w:val="24"/>
                <w:szCs w:val="24"/>
              </w:rPr>
              <w:t xml:space="preserve"> среди родительской общественности, повышение</w:t>
            </w:r>
            <w:r>
              <w:rPr>
                <w:sz w:val="24"/>
                <w:szCs w:val="24"/>
              </w:rPr>
              <w:t xml:space="preserve"> </w:t>
            </w:r>
            <w:r w:rsidRPr="005F60AC">
              <w:rPr>
                <w:sz w:val="24"/>
                <w:szCs w:val="24"/>
              </w:rPr>
              <w:t>ценности «качественного образования», результата не ради</w:t>
            </w:r>
            <w:r>
              <w:rPr>
                <w:sz w:val="24"/>
                <w:szCs w:val="24"/>
              </w:rPr>
              <w:t xml:space="preserve"> </w:t>
            </w:r>
            <w:r w:rsidRPr="005F60AC">
              <w:rPr>
                <w:sz w:val="24"/>
                <w:szCs w:val="24"/>
              </w:rPr>
              <w:t>отметки.</w:t>
            </w:r>
          </w:p>
        </w:tc>
      </w:tr>
    </w:tbl>
    <w:p w:rsidR="00E8160B" w:rsidRDefault="00E8160B" w:rsidP="00E8160B">
      <w:pPr>
        <w:tabs>
          <w:tab w:val="left" w:pos="960"/>
        </w:tabs>
        <w:ind w:left="960"/>
        <w:rPr>
          <w:rFonts w:eastAsia="Times New Roman"/>
          <w:sz w:val="24"/>
          <w:szCs w:val="24"/>
        </w:rPr>
      </w:pPr>
    </w:p>
    <w:p w:rsidR="00E8160B" w:rsidRPr="00464D90" w:rsidRDefault="00E8160B" w:rsidP="00E8160B">
      <w:pPr>
        <w:tabs>
          <w:tab w:val="left" w:pos="960"/>
        </w:tabs>
        <w:ind w:left="960"/>
        <w:rPr>
          <w:rFonts w:eastAsia="Times New Roman"/>
          <w:sz w:val="24"/>
          <w:szCs w:val="24"/>
        </w:rPr>
      </w:pPr>
    </w:p>
    <w:p w:rsidR="00E8160B" w:rsidRPr="005F60AC" w:rsidRDefault="00E8160B" w:rsidP="00E8160B">
      <w:pPr>
        <w:numPr>
          <w:ilvl w:val="0"/>
          <w:numId w:val="3"/>
        </w:numPr>
        <w:tabs>
          <w:tab w:val="left" w:pos="960"/>
        </w:tabs>
        <w:ind w:left="960" w:hanging="415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Ресурсное обеспечение программы</w:t>
      </w:r>
    </w:p>
    <w:p w:rsidR="00E8160B" w:rsidRDefault="00E8160B" w:rsidP="00E8160B">
      <w:pPr>
        <w:spacing w:line="263" w:lineRule="exact"/>
        <w:rPr>
          <w:sz w:val="20"/>
          <w:szCs w:val="20"/>
        </w:rPr>
      </w:pPr>
    </w:p>
    <w:p w:rsidR="00E8160B" w:rsidRDefault="00E8160B" w:rsidP="00E8160B">
      <w:pPr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3.1.КАДРОВОЕ ОБЕСПЕЧЕНИЕ ПРОГРАММЫ</w:t>
      </w:r>
    </w:p>
    <w:p w:rsidR="00E8160B" w:rsidRDefault="00E8160B" w:rsidP="00E8160B">
      <w:pPr>
        <w:spacing w:line="263" w:lineRule="exac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899"/>
      </w:tblGrid>
      <w:tr w:rsidR="00E8160B" w:rsidTr="007E3BB5">
        <w:tc>
          <w:tcPr>
            <w:tcW w:w="959" w:type="dxa"/>
          </w:tcPr>
          <w:p w:rsidR="00E8160B" w:rsidRDefault="00E8160B" w:rsidP="007E3BB5">
            <w:pPr>
              <w:spacing w:line="263" w:lineRule="exact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E8160B" w:rsidRDefault="00E8160B" w:rsidP="007E3BB5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Ф.И.О. сотрудника, должность</w:t>
            </w:r>
          </w:p>
        </w:tc>
        <w:tc>
          <w:tcPr>
            <w:tcW w:w="4899" w:type="dxa"/>
          </w:tcPr>
          <w:p w:rsidR="00E8160B" w:rsidRDefault="00E8160B" w:rsidP="007E3BB5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Функции сотрудника при реализации программы</w:t>
            </w:r>
          </w:p>
        </w:tc>
      </w:tr>
      <w:tr w:rsidR="00E8160B" w:rsidTr="007E3BB5">
        <w:tc>
          <w:tcPr>
            <w:tcW w:w="959" w:type="dxa"/>
          </w:tcPr>
          <w:p w:rsidR="00E8160B" w:rsidRDefault="00E8160B" w:rsidP="007E3BB5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E8160B" w:rsidRPr="005F60AC" w:rsidRDefault="00E8160B" w:rsidP="007E3BB5">
            <w:pPr>
              <w:spacing w:line="263" w:lineRule="exact"/>
              <w:rPr>
                <w:sz w:val="24"/>
                <w:szCs w:val="24"/>
              </w:rPr>
            </w:pPr>
            <w:proofErr w:type="spellStart"/>
            <w:r w:rsidRPr="005F60AC">
              <w:rPr>
                <w:sz w:val="24"/>
                <w:szCs w:val="24"/>
              </w:rPr>
              <w:t>Клявузова</w:t>
            </w:r>
            <w:proofErr w:type="spellEnd"/>
            <w:r w:rsidRPr="005F60AC">
              <w:rPr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4899" w:type="dxa"/>
          </w:tcPr>
          <w:p w:rsidR="00E8160B" w:rsidRDefault="00E8160B" w:rsidP="007E3BB5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</w:tr>
      <w:tr w:rsidR="00E8160B" w:rsidTr="007E3BB5">
        <w:tc>
          <w:tcPr>
            <w:tcW w:w="959" w:type="dxa"/>
          </w:tcPr>
          <w:p w:rsidR="00E8160B" w:rsidRDefault="00E8160B" w:rsidP="007E3BB5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E8160B" w:rsidRPr="005F60AC" w:rsidRDefault="00E8160B" w:rsidP="007E3BB5">
            <w:pPr>
              <w:spacing w:line="263" w:lineRule="exact"/>
              <w:rPr>
                <w:sz w:val="24"/>
                <w:szCs w:val="24"/>
              </w:rPr>
            </w:pPr>
            <w:proofErr w:type="spellStart"/>
            <w:r w:rsidRPr="005F60AC">
              <w:rPr>
                <w:sz w:val="24"/>
                <w:szCs w:val="24"/>
              </w:rPr>
              <w:t>Машьянова</w:t>
            </w:r>
            <w:proofErr w:type="spellEnd"/>
            <w:r w:rsidRPr="005F60AC">
              <w:rPr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4899" w:type="dxa"/>
          </w:tcPr>
          <w:p w:rsidR="00E8160B" w:rsidRDefault="00E8160B" w:rsidP="007E3BB5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разработчик</w:t>
            </w:r>
          </w:p>
        </w:tc>
      </w:tr>
      <w:tr w:rsidR="00E8160B" w:rsidTr="007E3BB5">
        <w:tc>
          <w:tcPr>
            <w:tcW w:w="959" w:type="dxa"/>
          </w:tcPr>
          <w:p w:rsidR="00E8160B" w:rsidRDefault="00E8160B" w:rsidP="007E3BB5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E8160B" w:rsidRPr="005F60AC" w:rsidRDefault="00E8160B" w:rsidP="007E3BB5">
            <w:pPr>
              <w:spacing w:line="263" w:lineRule="exact"/>
              <w:rPr>
                <w:sz w:val="24"/>
                <w:szCs w:val="24"/>
              </w:rPr>
            </w:pPr>
            <w:r w:rsidRPr="005F60AC">
              <w:rPr>
                <w:sz w:val="24"/>
                <w:szCs w:val="24"/>
              </w:rPr>
              <w:t>Туркина Татьяна Александровна</w:t>
            </w:r>
          </w:p>
        </w:tc>
        <w:tc>
          <w:tcPr>
            <w:tcW w:w="4899" w:type="dxa"/>
          </w:tcPr>
          <w:p w:rsidR="00E8160B" w:rsidRDefault="00E8160B" w:rsidP="007E3BB5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разработчик</w:t>
            </w:r>
          </w:p>
        </w:tc>
      </w:tr>
      <w:tr w:rsidR="00E8160B" w:rsidTr="007E3BB5">
        <w:tc>
          <w:tcPr>
            <w:tcW w:w="959" w:type="dxa"/>
          </w:tcPr>
          <w:p w:rsidR="00E8160B" w:rsidRDefault="00E8160B" w:rsidP="007E3BB5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E8160B" w:rsidRPr="005F60AC" w:rsidRDefault="00E8160B" w:rsidP="007E3BB5">
            <w:pPr>
              <w:spacing w:line="263" w:lineRule="exact"/>
              <w:rPr>
                <w:sz w:val="24"/>
                <w:szCs w:val="24"/>
              </w:rPr>
            </w:pPr>
            <w:r w:rsidRPr="005F60AC">
              <w:rPr>
                <w:sz w:val="24"/>
                <w:szCs w:val="24"/>
              </w:rPr>
              <w:t>Смирнова Ирина Валерьевна</w:t>
            </w:r>
          </w:p>
        </w:tc>
        <w:tc>
          <w:tcPr>
            <w:tcW w:w="4899" w:type="dxa"/>
          </w:tcPr>
          <w:p w:rsidR="00E8160B" w:rsidRDefault="00E8160B" w:rsidP="007E3BB5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разработчик</w:t>
            </w:r>
          </w:p>
        </w:tc>
      </w:tr>
      <w:tr w:rsidR="00E8160B" w:rsidTr="007E3BB5">
        <w:tc>
          <w:tcPr>
            <w:tcW w:w="959" w:type="dxa"/>
          </w:tcPr>
          <w:p w:rsidR="00E8160B" w:rsidRDefault="00E8160B" w:rsidP="007E3BB5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E8160B" w:rsidRPr="005F60AC" w:rsidRDefault="00E8160B" w:rsidP="007E3BB5">
            <w:pPr>
              <w:spacing w:line="263" w:lineRule="exact"/>
              <w:rPr>
                <w:sz w:val="24"/>
                <w:szCs w:val="24"/>
              </w:rPr>
            </w:pPr>
            <w:r w:rsidRPr="005F60AC">
              <w:rPr>
                <w:sz w:val="24"/>
                <w:szCs w:val="24"/>
              </w:rPr>
              <w:t>Кузнецова Любовь Николаевна</w:t>
            </w:r>
          </w:p>
        </w:tc>
        <w:tc>
          <w:tcPr>
            <w:tcW w:w="4899" w:type="dxa"/>
          </w:tcPr>
          <w:p w:rsidR="00E8160B" w:rsidRDefault="00E8160B" w:rsidP="007E3BB5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разработчик</w:t>
            </w:r>
          </w:p>
        </w:tc>
      </w:tr>
      <w:tr w:rsidR="00E8160B" w:rsidTr="007E3BB5">
        <w:tc>
          <w:tcPr>
            <w:tcW w:w="959" w:type="dxa"/>
          </w:tcPr>
          <w:p w:rsidR="00E8160B" w:rsidRDefault="00E8160B" w:rsidP="007E3BB5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E8160B" w:rsidRPr="005F60AC" w:rsidRDefault="00E8160B" w:rsidP="007E3BB5">
            <w:pPr>
              <w:spacing w:line="263" w:lineRule="exact"/>
              <w:rPr>
                <w:sz w:val="24"/>
                <w:szCs w:val="24"/>
              </w:rPr>
            </w:pPr>
            <w:proofErr w:type="spellStart"/>
            <w:r w:rsidRPr="005F60AC">
              <w:rPr>
                <w:sz w:val="24"/>
                <w:szCs w:val="24"/>
              </w:rPr>
              <w:t>Абдурасулова</w:t>
            </w:r>
            <w:proofErr w:type="spellEnd"/>
            <w:r w:rsidRPr="005F60AC">
              <w:rPr>
                <w:sz w:val="24"/>
                <w:szCs w:val="24"/>
              </w:rPr>
              <w:t xml:space="preserve"> </w:t>
            </w:r>
            <w:proofErr w:type="spellStart"/>
            <w:r w:rsidRPr="005F60AC">
              <w:rPr>
                <w:sz w:val="24"/>
                <w:szCs w:val="24"/>
              </w:rPr>
              <w:t>Нигина</w:t>
            </w:r>
            <w:proofErr w:type="spellEnd"/>
            <w:r w:rsidRPr="005F60AC">
              <w:rPr>
                <w:sz w:val="24"/>
                <w:szCs w:val="24"/>
              </w:rPr>
              <w:t xml:space="preserve"> </w:t>
            </w:r>
            <w:proofErr w:type="spellStart"/>
            <w:r w:rsidRPr="005F60AC">
              <w:rPr>
                <w:sz w:val="24"/>
                <w:szCs w:val="24"/>
              </w:rPr>
              <w:t>Абдурашидовна</w:t>
            </w:r>
            <w:proofErr w:type="spellEnd"/>
          </w:p>
        </w:tc>
        <w:tc>
          <w:tcPr>
            <w:tcW w:w="4899" w:type="dxa"/>
          </w:tcPr>
          <w:p w:rsidR="00E8160B" w:rsidRDefault="00E8160B" w:rsidP="007E3BB5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разработчик</w:t>
            </w:r>
          </w:p>
        </w:tc>
      </w:tr>
    </w:tbl>
    <w:p w:rsidR="00E8160B" w:rsidRDefault="00E8160B" w:rsidP="00E8160B">
      <w:pPr>
        <w:spacing w:line="263" w:lineRule="exact"/>
        <w:rPr>
          <w:sz w:val="20"/>
          <w:szCs w:val="20"/>
        </w:rPr>
      </w:pPr>
    </w:p>
    <w:p w:rsidR="00E8160B" w:rsidRDefault="00E8160B" w:rsidP="00E8160B">
      <w:pPr>
        <w:spacing w:line="263" w:lineRule="exact"/>
        <w:rPr>
          <w:sz w:val="20"/>
          <w:szCs w:val="20"/>
        </w:rPr>
      </w:pPr>
    </w:p>
    <w:p w:rsidR="00E8160B" w:rsidRDefault="00E8160B" w:rsidP="00E8160B">
      <w:pPr>
        <w:spacing w:line="263" w:lineRule="exact"/>
        <w:rPr>
          <w:sz w:val="20"/>
          <w:szCs w:val="20"/>
        </w:rPr>
      </w:pPr>
    </w:p>
    <w:p w:rsidR="00E8160B" w:rsidRDefault="00E8160B" w:rsidP="00E8160B">
      <w:pPr>
        <w:spacing w:line="263" w:lineRule="exact"/>
        <w:rPr>
          <w:sz w:val="20"/>
          <w:szCs w:val="20"/>
        </w:rPr>
      </w:pPr>
    </w:p>
    <w:p w:rsidR="00E8160B" w:rsidRDefault="00E8160B" w:rsidP="00E8160B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3.2.НОРМАТИВНОЕ ОБЕСПЕЧЕНИЕ ПРОГРАММЫ</w:t>
      </w:r>
    </w:p>
    <w:tbl>
      <w:tblPr>
        <w:tblpPr w:leftFromText="180" w:rightFromText="180" w:vertAnchor="text" w:horzAnchor="margin" w:tblpY="12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100"/>
        <w:gridCol w:w="4680"/>
      </w:tblGrid>
      <w:tr w:rsidR="00E8160B" w:rsidTr="007E3BB5">
        <w:trPr>
          <w:trHeight w:val="276"/>
        </w:trPr>
        <w:tc>
          <w:tcPr>
            <w:tcW w:w="720" w:type="dxa"/>
            <w:vAlign w:val="bottom"/>
          </w:tcPr>
          <w:p w:rsidR="00E8160B" w:rsidRDefault="00E8160B" w:rsidP="007E3BB5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vAlign w:val="bottom"/>
          </w:tcPr>
          <w:p w:rsidR="00E8160B" w:rsidRDefault="00E8160B" w:rsidP="007E3BB5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vAlign w:val="bottom"/>
          </w:tcPr>
          <w:p w:rsidR="00E8160B" w:rsidRDefault="00E8160B" w:rsidP="007E3BB5">
            <w:pPr>
              <w:ind w:right="4395"/>
              <w:jc w:val="right"/>
              <w:rPr>
                <w:sz w:val="20"/>
                <w:szCs w:val="20"/>
              </w:rPr>
            </w:pPr>
          </w:p>
        </w:tc>
      </w:tr>
      <w:tr w:rsidR="00E8160B" w:rsidTr="007E3BB5">
        <w:trPr>
          <w:trHeight w:val="147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8160B" w:rsidRDefault="00E8160B" w:rsidP="007E3BB5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E8160B" w:rsidRDefault="00E8160B" w:rsidP="007E3BB5">
            <w:pPr>
              <w:rPr>
                <w:sz w:val="12"/>
                <w:szCs w:val="12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E8160B" w:rsidRDefault="00E8160B" w:rsidP="007E3BB5">
            <w:pPr>
              <w:rPr>
                <w:sz w:val="12"/>
                <w:szCs w:val="12"/>
              </w:rPr>
            </w:pPr>
          </w:p>
        </w:tc>
      </w:tr>
      <w:tr w:rsidR="00E8160B" w:rsidTr="007E3BB5">
        <w:trPr>
          <w:trHeight w:val="21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160B" w:rsidRDefault="00E8160B" w:rsidP="007E3BB5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8160B" w:rsidRDefault="00E8160B" w:rsidP="007E3BB5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нормативного документа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8160B" w:rsidRDefault="00E8160B" w:rsidP="007E3BB5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Краткое обоснование включения нормативного</w:t>
            </w:r>
          </w:p>
        </w:tc>
      </w:tr>
      <w:tr w:rsidR="00E8160B" w:rsidTr="007E3BB5">
        <w:trPr>
          <w:trHeight w:val="22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160B" w:rsidRDefault="00E8160B" w:rsidP="007E3BB5">
            <w:pPr>
              <w:spacing w:line="228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/п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8160B" w:rsidRDefault="00E8160B" w:rsidP="007E3BB5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(локального акта школы),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8160B" w:rsidRDefault="00E8160B" w:rsidP="007E3BB5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документа (локального акта школы)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нормативное</w:t>
            </w:r>
            <w:proofErr w:type="gramEnd"/>
          </w:p>
        </w:tc>
      </w:tr>
      <w:tr w:rsidR="00E8160B" w:rsidTr="007E3BB5">
        <w:trPr>
          <w:trHeight w:val="23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160B" w:rsidRDefault="00E8160B" w:rsidP="007E3BB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8160B" w:rsidRDefault="00E8160B" w:rsidP="007E3BB5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которым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осуществляется реализация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8160B" w:rsidRDefault="00E8160B" w:rsidP="007E3B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проекта</w:t>
            </w:r>
          </w:p>
        </w:tc>
      </w:tr>
      <w:tr w:rsidR="00E8160B" w:rsidTr="007E3BB5">
        <w:trPr>
          <w:trHeight w:val="23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160B" w:rsidRDefault="00E8160B" w:rsidP="007E3BB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160B" w:rsidRDefault="00E8160B" w:rsidP="007E3B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160B" w:rsidRDefault="00E8160B" w:rsidP="007E3BB5">
            <w:pPr>
              <w:rPr>
                <w:sz w:val="20"/>
                <w:szCs w:val="20"/>
              </w:rPr>
            </w:pPr>
          </w:p>
        </w:tc>
      </w:tr>
      <w:tr w:rsidR="00E8160B" w:rsidTr="007E3BB5">
        <w:trPr>
          <w:trHeight w:val="2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160B" w:rsidRDefault="00E8160B" w:rsidP="007E3BB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160B" w:rsidRDefault="00E8160B" w:rsidP="007E3BB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Приказ № 54/01-11 от 24.09.2020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160B" w:rsidRDefault="00E8160B" w:rsidP="007E3BB5">
            <w:pPr>
              <w:rPr>
                <w:sz w:val="23"/>
                <w:szCs w:val="23"/>
              </w:rPr>
            </w:pPr>
          </w:p>
        </w:tc>
      </w:tr>
      <w:tr w:rsidR="00E8160B" w:rsidTr="007E3BB5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160B" w:rsidRDefault="00E8160B" w:rsidP="007E3BB5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160B" w:rsidRDefault="00E8160B" w:rsidP="007E3BB5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160B" w:rsidRDefault="00E8160B" w:rsidP="007E3BB5">
            <w:pPr>
              <w:rPr>
                <w:sz w:val="23"/>
                <w:szCs w:val="23"/>
              </w:rPr>
            </w:pPr>
          </w:p>
        </w:tc>
      </w:tr>
      <w:tr w:rsidR="00E8160B" w:rsidTr="007E3BB5">
        <w:trPr>
          <w:trHeight w:val="26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160B" w:rsidRDefault="00E8160B" w:rsidP="007E3BB5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160B" w:rsidRDefault="00E8160B" w:rsidP="007E3BB5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160B" w:rsidRDefault="00E8160B" w:rsidP="007E3BB5">
            <w:pPr>
              <w:rPr>
                <w:sz w:val="23"/>
                <w:szCs w:val="23"/>
              </w:rPr>
            </w:pPr>
          </w:p>
        </w:tc>
      </w:tr>
    </w:tbl>
    <w:p w:rsidR="00E8160B" w:rsidRDefault="00E8160B" w:rsidP="00E8160B">
      <w:pPr>
        <w:spacing w:line="263" w:lineRule="exact"/>
        <w:rPr>
          <w:sz w:val="20"/>
          <w:szCs w:val="20"/>
        </w:rPr>
      </w:pPr>
    </w:p>
    <w:p w:rsidR="00E8160B" w:rsidRDefault="00E8160B" w:rsidP="00E8160B">
      <w:pPr>
        <w:sectPr w:rsidR="00E8160B" w:rsidSect="00E8160B">
          <w:pgSz w:w="11900" w:h="16841"/>
          <w:pgMar w:top="710" w:right="566" w:bottom="803" w:left="1440" w:header="0" w:footer="0" w:gutter="0"/>
          <w:cols w:space="720" w:equalWidth="0">
            <w:col w:w="9900"/>
          </w:cols>
        </w:sectPr>
      </w:pPr>
    </w:p>
    <w:p w:rsidR="00E8160B" w:rsidRDefault="00E8160B" w:rsidP="00E8160B">
      <w:pPr>
        <w:spacing w:line="200" w:lineRule="exact"/>
        <w:rPr>
          <w:sz w:val="20"/>
          <w:szCs w:val="20"/>
        </w:rPr>
      </w:pPr>
    </w:p>
    <w:p w:rsidR="00E8160B" w:rsidRDefault="00E8160B" w:rsidP="00E816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Руководитель</w:t>
      </w:r>
    </w:p>
    <w:p w:rsidR="00E8160B" w:rsidRDefault="00E8160B" w:rsidP="00E8160B">
      <w:pPr>
        <w:sectPr w:rsidR="00E8160B" w:rsidSect="00F878F7">
          <w:type w:val="continuous"/>
          <w:pgSz w:w="11900" w:h="16841"/>
          <w:pgMar w:top="710" w:right="846" w:bottom="1440" w:left="1440" w:header="0" w:footer="0" w:gutter="0"/>
          <w:cols w:space="720" w:equalWidth="0">
            <w:col w:w="9620"/>
          </w:cols>
        </w:sectPr>
      </w:pPr>
    </w:p>
    <w:p w:rsidR="00E8160B" w:rsidRDefault="00E8160B" w:rsidP="00E8160B">
      <w:pPr>
        <w:spacing w:line="12" w:lineRule="exact"/>
        <w:rPr>
          <w:sz w:val="20"/>
          <w:szCs w:val="20"/>
        </w:rPr>
      </w:pPr>
    </w:p>
    <w:p w:rsidR="00E8160B" w:rsidRDefault="00E8160B" w:rsidP="00E8160B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образовательной</w:t>
      </w:r>
    </w:p>
    <w:p w:rsidR="00E8160B" w:rsidRDefault="00E8160B" w:rsidP="00E8160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8160B" w:rsidRDefault="00E8160B" w:rsidP="00E8160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</w:t>
      </w:r>
    </w:p>
    <w:p w:rsidR="00E8160B" w:rsidRDefault="00E8160B" w:rsidP="00E8160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8160B" w:rsidRDefault="00E8160B" w:rsidP="00E8160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</w:t>
      </w:r>
    </w:p>
    <w:p w:rsidR="00E8160B" w:rsidRDefault="00E8160B" w:rsidP="00E8160B">
      <w:pPr>
        <w:spacing w:line="1" w:lineRule="exact"/>
        <w:rPr>
          <w:sz w:val="20"/>
          <w:szCs w:val="20"/>
        </w:rPr>
      </w:pPr>
    </w:p>
    <w:p w:rsidR="00E8160B" w:rsidRDefault="00E8160B" w:rsidP="00E8160B">
      <w:pPr>
        <w:sectPr w:rsidR="00E8160B">
          <w:type w:val="continuous"/>
          <w:pgSz w:w="11900" w:h="16841"/>
          <w:pgMar w:top="710" w:right="846" w:bottom="1440" w:left="1440" w:header="0" w:footer="0" w:gutter="0"/>
          <w:cols w:num="3" w:space="720" w:equalWidth="0">
            <w:col w:w="3380" w:space="720"/>
            <w:col w:w="1320" w:space="720"/>
            <w:col w:w="3480"/>
          </w:cols>
        </w:sectPr>
      </w:pPr>
    </w:p>
    <w:p w:rsidR="00E8160B" w:rsidRDefault="00E8160B" w:rsidP="00E8160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организации</w:t>
      </w:r>
      <w:r>
        <w:rPr>
          <w:sz w:val="20"/>
          <w:szCs w:val="20"/>
        </w:rPr>
        <w:br w:type="column"/>
      </w:r>
    </w:p>
    <w:p w:rsidR="00E8160B" w:rsidRDefault="00E8160B" w:rsidP="00E8160B">
      <w:pPr>
        <w:rPr>
          <w:sz w:val="20"/>
          <w:szCs w:val="20"/>
        </w:rPr>
      </w:pPr>
      <w:r>
        <w:rPr>
          <w:rFonts w:eastAsia="Times New Roman"/>
        </w:rPr>
        <w:t>(подпись)</w:t>
      </w:r>
    </w:p>
    <w:p w:rsidR="00E8160B" w:rsidRDefault="00E8160B" w:rsidP="00E8160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8160B" w:rsidRDefault="00E8160B" w:rsidP="00E8160B">
      <w:pPr>
        <w:ind w:right="1000"/>
        <w:jc w:val="center"/>
        <w:rPr>
          <w:sz w:val="20"/>
          <w:szCs w:val="20"/>
        </w:rPr>
      </w:pPr>
      <w:r>
        <w:rPr>
          <w:rFonts w:eastAsia="Times New Roman"/>
        </w:rPr>
        <w:t>(расшифровка подписи)</w:t>
      </w:r>
    </w:p>
    <w:p w:rsidR="00E8160B" w:rsidRDefault="00E8160B" w:rsidP="00E8160B">
      <w:pPr>
        <w:sectPr w:rsidR="00E8160B">
          <w:type w:val="continuous"/>
          <w:pgSz w:w="11900" w:h="16841"/>
          <w:pgMar w:top="710" w:right="846" w:bottom="1440" w:left="1440" w:header="0" w:footer="0" w:gutter="0"/>
          <w:cols w:num="3" w:space="720" w:equalWidth="0">
            <w:col w:w="3680" w:space="720"/>
            <w:col w:w="1240" w:space="720"/>
            <w:col w:w="3260"/>
          </w:cols>
        </w:sectPr>
      </w:pPr>
    </w:p>
    <w:p w:rsidR="00E22849" w:rsidRDefault="00E22849"/>
    <w:sectPr w:rsidR="00E22849" w:rsidSect="00E2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853E0972"/>
    <w:lvl w:ilvl="0" w:tplc="B0A64BB6">
      <w:start w:val="3"/>
      <w:numFmt w:val="decimal"/>
      <w:lvlText w:val="%1."/>
      <w:lvlJc w:val="left"/>
    </w:lvl>
    <w:lvl w:ilvl="1" w:tplc="0108FE9C">
      <w:numFmt w:val="decimal"/>
      <w:lvlText w:val=""/>
      <w:lvlJc w:val="left"/>
    </w:lvl>
    <w:lvl w:ilvl="2" w:tplc="4D925C0A">
      <w:numFmt w:val="decimal"/>
      <w:lvlText w:val=""/>
      <w:lvlJc w:val="left"/>
    </w:lvl>
    <w:lvl w:ilvl="3" w:tplc="40D0F784">
      <w:numFmt w:val="decimal"/>
      <w:lvlText w:val=""/>
      <w:lvlJc w:val="left"/>
    </w:lvl>
    <w:lvl w:ilvl="4" w:tplc="2FBE0D56">
      <w:numFmt w:val="decimal"/>
      <w:lvlText w:val=""/>
      <w:lvlJc w:val="left"/>
    </w:lvl>
    <w:lvl w:ilvl="5" w:tplc="E3A60596">
      <w:numFmt w:val="decimal"/>
      <w:lvlText w:val=""/>
      <w:lvlJc w:val="left"/>
    </w:lvl>
    <w:lvl w:ilvl="6" w:tplc="CAD4BB74">
      <w:numFmt w:val="decimal"/>
      <w:lvlText w:val=""/>
      <w:lvlJc w:val="left"/>
    </w:lvl>
    <w:lvl w:ilvl="7" w:tplc="C19636D4">
      <w:numFmt w:val="decimal"/>
      <w:lvlText w:val=""/>
      <w:lvlJc w:val="left"/>
    </w:lvl>
    <w:lvl w:ilvl="8" w:tplc="CA04ACC0">
      <w:numFmt w:val="decimal"/>
      <w:lvlText w:val=""/>
      <w:lvlJc w:val="left"/>
    </w:lvl>
  </w:abstractNum>
  <w:abstractNum w:abstractNumId="1">
    <w:nsid w:val="00004509"/>
    <w:multiLevelType w:val="hybridMultilevel"/>
    <w:tmpl w:val="A022AB7E"/>
    <w:lvl w:ilvl="0" w:tplc="B0289C28">
      <w:start w:val="2"/>
      <w:numFmt w:val="decimal"/>
      <w:lvlText w:val="%1."/>
      <w:lvlJc w:val="left"/>
    </w:lvl>
    <w:lvl w:ilvl="1" w:tplc="594AC9F8">
      <w:numFmt w:val="decimal"/>
      <w:lvlText w:val=""/>
      <w:lvlJc w:val="left"/>
    </w:lvl>
    <w:lvl w:ilvl="2" w:tplc="C09CB988">
      <w:numFmt w:val="decimal"/>
      <w:lvlText w:val=""/>
      <w:lvlJc w:val="left"/>
    </w:lvl>
    <w:lvl w:ilvl="3" w:tplc="1AC2EE08">
      <w:numFmt w:val="decimal"/>
      <w:lvlText w:val=""/>
      <w:lvlJc w:val="left"/>
    </w:lvl>
    <w:lvl w:ilvl="4" w:tplc="362CC224">
      <w:numFmt w:val="decimal"/>
      <w:lvlText w:val=""/>
      <w:lvlJc w:val="left"/>
    </w:lvl>
    <w:lvl w:ilvl="5" w:tplc="9B3CE376">
      <w:numFmt w:val="decimal"/>
      <w:lvlText w:val=""/>
      <w:lvlJc w:val="left"/>
    </w:lvl>
    <w:lvl w:ilvl="6" w:tplc="B8F07602">
      <w:numFmt w:val="decimal"/>
      <w:lvlText w:val=""/>
      <w:lvlJc w:val="left"/>
    </w:lvl>
    <w:lvl w:ilvl="7" w:tplc="8F761D46">
      <w:numFmt w:val="decimal"/>
      <w:lvlText w:val=""/>
      <w:lvlJc w:val="left"/>
    </w:lvl>
    <w:lvl w:ilvl="8" w:tplc="4CDAB252">
      <w:numFmt w:val="decimal"/>
      <w:lvlText w:val=""/>
      <w:lvlJc w:val="left"/>
    </w:lvl>
  </w:abstractNum>
  <w:abstractNum w:abstractNumId="2">
    <w:nsid w:val="0000767D"/>
    <w:multiLevelType w:val="hybridMultilevel"/>
    <w:tmpl w:val="C17087D2"/>
    <w:lvl w:ilvl="0" w:tplc="2B944E1E">
      <w:numFmt w:val="decimal"/>
      <w:lvlText w:val="%1."/>
      <w:lvlJc w:val="left"/>
    </w:lvl>
    <w:lvl w:ilvl="1" w:tplc="297E4126">
      <w:start w:val="1"/>
      <w:numFmt w:val="bullet"/>
      <w:lvlText w:val="в"/>
      <w:lvlJc w:val="left"/>
    </w:lvl>
    <w:lvl w:ilvl="2" w:tplc="C95A0C30">
      <w:numFmt w:val="decimal"/>
      <w:lvlText w:val=""/>
      <w:lvlJc w:val="left"/>
    </w:lvl>
    <w:lvl w:ilvl="3" w:tplc="E1CCD072">
      <w:numFmt w:val="decimal"/>
      <w:lvlText w:val=""/>
      <w:lvlJc w:val="left"/>
    </w:lvl>
    <w:lvl w:ilvl="4" w:tplc="296C72AA">
      <w:numFmt w:val="decimal"/>
      <w:lvlText w:val=""/>
      <w:lvlJc w:val="left"/>
    </w:lvl>
    <w:lvl w:ilvl="5" w:tplc="46605F16">
      <w:numFmt w:val="decimal"/>
      <w:lvlText w:val=""/>
      <w:lvlJc w:val="left"/>
    </w:lvl>
    <w:lvl w:ilvl="6" w:tplc="5E0A1256">
      <w:numFmt w:val="decimal"/>
      <w:lvlText w:val=""/>
      <w:lvlJc w:val="left"/>
    </w:lvl>
    <w:lvl w:ilvl="7" w:tplc="EA847F0E">
      <w:numFmt w:val="decimal"/>
      <w:lvlText w:val=""/>
      <w:lvlJc w:val="left"/>
    </w:lvl>
    <w:lvl w:ilvl="8" w:tplc="A7027C0E">
      <w:numFmt w:val="decimal"/>
      <w:lvlText w:val=""/>
      <w:lvlJc w:val="left"/>
    </w:lvl>
  </w:abstractNum>
  <w:abstractNum w:abstractNumId="3">
    <w:nsid w:val="3F37582F"/>
    <w:multiLevelType w:val="hybridMultilevel"/>
    <w:tmpl w:val="8BD25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60B"/>
    <w:rsid w:val="007F3B07"/>
    <w:rsid w:val="00E053C2"/>
    <w:rsid w:val="00E22849"/>
    <w:rsid w:val="00E8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0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60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60B"/>
    <w:pPr>
      <w:spacing w:after="200" w:line="276" w:lineRule="auto"/>
      <w:ind w:left="720"/>
      <w:contextualSpacing/>
    </w:pPr>
    <w:rPr>
      <w:rFonts w:ascii="Calibri" w:eastAsia="Times New Roman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Ольга Николаевна Наумова</cp:lastModifiedBy>
  <cp:revision>3</cp:revision>
  <dcterms:created xsi:type="dcterms:W3CDTF">2020-09-29T07:31:00Z</dcterms:created>
  <dcterms:modified xsi:type="dcterms:W3CDTF">2020-10-13T06:01:00Z</dcterms:modified>
</cp:coreProperties>
</file>