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Pr="00470BB6" w:rsidRDefault="00B30D94" w:rsidP="00B30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B6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итогам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самоанализа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деятельности РИП, закончивших реализацию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инновационных </w:t>
      </w:r>
      <w:r w:rsidRPr="00470BB6">
        <w:rPr>
          <w:rFonts w:ascii="Times New Roman" w:hAnsi="Times New Roman" w:cs="Times New Roman"/>
          <w:b/>
          <w:sz w:val="28"/>
          <w:szCs w:val="28"/>
        </w:rPr>
        <w:t>проектов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/>
    <w:p w:rsidR="00B30D94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Алферова А.Б., ст. методист ЦРИИ</w:t>
      </w: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0D94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Pr="00983712" w:rsidRDefault="00B30D94" w:rsidP="00B30D9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D94" w:rsidRDefault="00B30D94" w:rsidP="00B30D9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г. Ярославль,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3712">
        <w:rPr>
          <w:rFonts w:ascii="Times New Roman" w:hAnsi="Times New Roman" w:cs="Times New Roman"/>
          <w:sz w:val="28"/>
          <w:szCs w:val="28"/>
        </w:rPr>
        <w:t>г.</w:t>
      </w:r>
    </w:p>
    <w:p w:rsidR="00B30D94" w:rsidRDefault="00B30D94" w:rsidP="00C602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30D94" w:rsidRDefault="00B30D94" w:rsidP="00C60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0735CB" w:rsidRPr="00AF24E1" w:rsidRDefault="000735CB" w:rsidP="00C60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F24E1">
        <w:rPr>
          <w:rFonts w:ascii="Times New Roman" w:hAnsi="Times New Roman" w:cs="Times New Roman"/>
          <w:sz w:val="24"/>
          <w:szCs w:val="28"/>
        </w:rPr>
        <w:t>В конце 2018 года закончили реализацию проектов 8 региональных инновационных площадок</w:t>
      </w:r>
      <w:r w:rsidR="007D7392" w:rsidRPr="00AF24E1">
        <w:rPr>
          <w:rFonts w:ascii="Times New Roman" w:hAnsi="Times New Roman" w:cs="Times New Roman"/>
          <w:sz w:val="24"/>
          <w:szCs w:val="28"/>
        </w:rPr>
        <w:t xml:space="preserve"> (табл.1), из них семь РИП начинали деятельность в 2016 году (проекты были рассчитаны на три года), и одна РИП – в 2017 году (ГОУ ЯО Переславль-</w:t>
      </w:r>
      <w:proofErr w:type="spellStart"/>
      <w:r w:rsidR="007D7392" w:rsidRPr="00AF24E1">
        <w:rPr>
          <w:rFonts w:ascii="Times New Roman" w:hAnsi="Times New Roman" w:cs="Times New Roman"/>
          <w:sz w:val="24"/>
          <w:szCs w:val="28"/>
        </w:rPr>
        <w:t>Залесская</w:t>
      </w:r>
      <w:proofErr w:type="spellEnd"/>
      <w:r w:rsidR="007D7392" w:rsidRPr="00AF24E1">
        <w:rPr>
          <w:rFonts w:ascii="Times New Roman" w:hAnsi="Times New Roman" w:cs="Times New Roman"/>
          <w:sz w:val="24"/>
          <w:szCs w:val="28"/>
        </w:rPr>
        <w:t xml:space="preserve"> школа-интернат №4, проект был рассчитан на два года).</w:t>
      </w:r>
      <w:r w:rsidRPr="00AF24E1">
        <w:rPr>
          <w:rFonts w:ascii="Times New Roman" w:hAnsi="Times New Roman" w:cs="Times New Roman"/>
          <w:sz w:val="24"/>
          <w:szCs w:val="28"/>
        </w:rPr>
        <w:t xml:space="preserve"> В целях анализа результатов деятельности РИП был проведен опрос (в форме отчетов и анкетирования) держателей проектов и их соисполнителей.</w:t>
      </w:r>
      <w:r w:rsidR="003E5AF4" w:rsidRPr="00AF24E1">
        <w:rPr>
          <w:rFonts w:ascii="Times New Roman" w:hAnsi="Times New Roman" w:cs="Times New Roman"/>
          <w:sz w:val="24"/>
          <w:szCs w:val="28"/>
        </w:rPr>
        <w:t xml:space="preserve"> Краткая характеристика проектов – в Приложении.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995"/>
        <w:gridCol w:w="4371"/>
        <w:gridCol w:w="1653"/>
        <w:gridCol w:w="1061"/>
        <w:gridCol w:w="702"/>
      </w:tblGrid>
      <w:tr w:rsidR="00B84ACC" w:rsidRPr="00B07E5E" w:rsidTr="00B84ACC">
        <w:trPr>
          <w:trHeight w:val="3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CC" w:rsidRDefault="00B84ACC" w:rsidP="007D7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Табл.1. РИП, закончившие реализацию инновационных проектов в 2018 г.</w:t>
            </w:r>
          </w:p>
        </w:tc>
      </w:tr>
      <w:tr w:rsidR="00B84ACC" w:rsidRPr="00B84ACC" w:rsidTr="00B84ACC">
        <w:trPr>
          <w:trHeight w:val="10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CC" w:rsidRPr="00B84ACC" w:rsidRDefault="00B84ACC" w:rsidP="007D73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B84ACC">
              <w:rPr>
                <w:rFonts w:ascii="Times New Roman" w:hAnsi="Times New Roman" w:cs="Times New Roman"/>
                <w:bCs/>
                <w:color w:val="000000"/>
                <w:sz w:val="20"/>
              </w:rPr>
              <w:t>Год начала реализации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CC" w:rsidRPr="00B84ACC" w:rsidRDefault="00B84ACC" w:rsidP="007D73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B84ACC">
              <w:rPr>
                <w:rFonts w:ascii="Times New Roman" w:hAnsi="Times New Roman" w:cs="Times New Roman"/>
                <w:bCs/>
                <w:color w:val="000000"/>
                <w:sz w:val="20"/>
              </w:rPr>
              <w:t>Год окончания реализации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B84ACC" w:rsidRDefault="00B84ACC" w:rsidP="007D73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84AC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Тема проекта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B84ACC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84AC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Заявитель проекта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B84ACC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4A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соисполнителей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B84ACC" w:rsidRDefault="00B84ACC" w:rsidP="00B8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4A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Наличие отчета</w:t>
            </w:r>
          </w:p>
        </w:tc>
      </w:tr>
      <w:tr w:rsidR="00B84ACC" w:rsidRPr="00B07E5E" w:rsidTr="00B84ACC">
        <w:trPr>
          <w:trHeight w:val="1498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B84A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 xml:space="preserve">Организация системы оценивания </w:t>
            </w:r>
            <w:proofErr w:type="gramStart"/>
            <w:r w:rsidRPr="007D7392">
              <w:rPr>
                <w:rFonts w:ascii="Times New Roman" w:hAnsi="Times New Roman" w:cs="Times New Roman"/>
                <w:color w:val="000000"/>
              </w:rPr>
              <w:t>образовательных достижений</w:t>
            </w:r>
            <w:proofErr w:type="gramEnd"/>
            <w:r w:rsidRPr="007D7392">
              <w:rPr>
                <w:rFonts w:ascii="Times New Roman" w:hAnsi="Times New Roman" w:cs="Times New Roman"/>
                <w:color w:val="000000"/>
              </w:rPr>
              <w:t xml:space="preserve"> обучающихся с задержкой психического развития (ЗПР) в условиях реализации федеральных об</w:t>
            </w:r>
            <w:r>
              <w:rPr>
                <w:rFonts w:ascii="Times New Roman" w:hAnsi="Times New Roman" w:cs="Times New Roman"/>
                <w:color w:val="000000"/>
              </w:rPr>
              <w:t>разовательных стандартов (ФГОС)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B07E5E">
            <w:pPr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ГОУ ЯО Переславль-</w:t>
            </w:r>
            <w:proofErr w:type="spellStart"/>
            <w:r w:rsidRPr="007D7392">
              <w:rPr>
                <w:rFonts w:ascii="Times New Roman" w:hAnsi="Times New Roman" w:cs="Times New Roman"/>
                <w:color w:val="000000"/>
              </w:rPr>
              <w:t>Залесская</w:t>
            </w:r>
            <w:proofErr w:type="spellEnd"/>
            <w:r w:rsidRPr="007D7392">
              <w:rPr>
                <w:rFonts w:ascii="Times New Roman" w:hAnsi="Times New Roman" w:cs="Times New Roman"/>
                <w:color w:val="000000"/>
              </w:rPr>
              <w:t xml:space="preserve"> школа-интернат №4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84ACC" w:rsidRPr="00B07E5E" w:rsidTr="00B84ACC">
        <w:trPr>
          <w:trHeight w:val="108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B8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Тьюторское</w:t>
            </w:r>
            <w:proofErr w:type="spellEnd"/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84ACC" w:rsidRPr="00B07E5E" w:rsidTr="00B84ACC">
        <w:trPr>
          <w:trHeight w:val="102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гражданской идент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ичности ярославских школьников </w:t>
            </w: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социально-образовательной среде средствами гуманитарных дисциплин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B84ACC" w:rsidRPr="00B07E5E" w:rsidTr="00B84ACC">
        <w:trPr>
          <w:trHeight w:val="727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Компетентная система дошкольного регионального образования: ребенок, родитель, педагог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B84ACC" w:rsidRPr="00B07E5E" w:rsidTr="00B84ACC">
        <w:trPr>
          <w:trHeight w:val="85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Инклюзивное образование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№114 г. Рыбинск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84ACC" w:rsidRPr="00B07E5E" w:rsidTr="00B84ACC">
        <w:trPr>
          <w:trHeight w:val="76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ФГОС НОО обучающихся с задержкой психического развития в общеобразовательной школе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№3 г. Рыбинска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84ACC" w:rsidRPr="00B07E5E" w:rsidTr="00B84ACC">
        <w:trPr>
          <w:trHeight w:val="12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proofErr w:type="spellStart"/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ингеграционно</w:t>
            </w:r>
            <w:proofErr w:type="spellEnd"/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-контекстной модели управления деятельностью образовательного учреждения по формированию профессиональных компетенций обучающихся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B84ACC" w:rsidRPr="00B07E5E" w:rsidTr="00B84ACC">
        <w:trPr>
          <w:trHeight w:val="834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мотивации к учению и познанию посредством применения технологии формирующего оценивания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CC" w:rsidRPr="00B07E5E" w:rsidRDefault="00B84ACC" w:rsidP="007D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№1 г. Данилов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CC" w:rsidRPr="007D7392" w:rsidRDefault="00B84ACC" w:rsidP="007D7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3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CC" w:rsidRPr="007D7392" w:rsidRDefault="00B84ACC" w:rsidP="00B84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</w:tbl>
    <w:p w:rsidR="00B07E5E" w:rsidRPr="00E32CBC" w:rsidRDefault="00B07E5E" w:rsidP="000735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FAD" w:rsidRPr="00AF24E1" w:rsidRDefault="000735CB" w:rsidP="00C6022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 xml:space="preserve">В рамках заполнения отчета предполагается описание изменений, произошедших по каким-либо аспектам деятельности образовательной организации в результате реализации инновационного проекта. </w:t>
      </w:r>
      <w:r w:rsidR="007D7392" w:rsidRPr="00AF24E1">
        <w:rPr>
          <w:rFonts w:ascii="Times New Roman" w:hAnsi="Times New Roman" w:cs="Times New Roman"/>
          <w:sz w:val="24"/>
        </w:rPr>
        <w:t>Образовательной организации, имеющей статус РИП,</w:t>
      </w:r>
      <w:r w:rsidRPr="00AF24E1">
        <w:rPr>
          <w:rFonts w:ascii="Times New Roman" w:hAnsi="Times New Roman" w:cs="Times New Roman"/>
          <w:sz w:val="24"/>
        </w:rPr>
        <w:t xml:space="preserve"> предлагалось проанализировать, на какие результаты или процессы повлияло участие в инновационной </w:t>
      </w:r>
      <w:r w:rsidRPr="00AF24E1">
        <w:rPr>
          <w:rFonts w:ascii="Times New Roman" w:hAnsi="Times New Roman" w:cs="Times New Roman"/>
          <w:sz w:val="24"/>
        </w:rPr>
        <w:lastRenderedPageBreak/>
        <w:t>деятельности, насколько был успешен опыт реализации проекта. Критерии и показатели изменений, априори специфичные для каждой РИП, определяла сама образовательная организация. Подчеркивалось, что критерии и показатели могут быть как количественными, так и качественными.</w:t>
      </w:r>
      <w:r w:rsidR="00B07E5E" w:rsidRPr="00AF24E1">
        <w:rPr>
          <w:rFonts w:ascii="Times New Roman" w:hAnsi="Times New Roman" w:cs="Times New Roman"/>
          <w:sz w:val="24"/>
        </w:rPr>
        <w:t xml:space="preserve"> </w:t>
      </w:r>
      <w:r w:rsidR="00B07E5E" w:rsidRPr="00AF24E1">
        <w:rPr>
          <w:rFonts w:ascii="Times New Roman" w:hAnsi="Times New Roman" w:cs="Times New Roman"/>
          <w:sz w:val="24"/>
          <w:szCs w:val="28"/>
        </w:rPr>
        <w:t>На усмотрение образовательной организации, это могли быть: показатели динамики образовательных результатов,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учителей, данные по участию/организации мероприятий и т.д.</w:t>
      </w:r>
    </w:p>
    <w:p w:rsidR="00B07E5E" w:rsidRPr="00AF24E1" w:rsidRDefault="00B07E5E" w:rsidP="00C6022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Следует отметить, что на</w:t>
      </w:r>
      <w:r w:rsidR="007D7392" w:rsidRPr="00AF24E1">
        <w:rPr>
          <w:rFonts w:ascii="Times New Roman" w:hAnsi="Times New Roman" w:cs="Times New Roman"/>
          <w:sz w:val="24"/>
        </w:rPr>
        <w:t xml:space="preserve"> данные показатели, в том числе на такой значимый, как</w:t>
      </w:r>
      <w:r w:rsidRPr="00AF24E1">
        <w:rPr>
          <w:rFonts w:ascii="Times New Roman" w:hAnsi="Times New Roman" w:cs="Times New Roman"/>
          <w:sz w:val="24"/>
        </w:rPr>
        <w:t xml:space="preserve"> </w:t>
      </w:r>
      <w:r w:rsidRPr="00AF24E1">
        <w:rPr>
          <w:rFonts w:ascii="Times New Roman" w:hAnsi="Times New Roman" w:cs="Times New Roman"/>
          <w:i/>
          <w:sz w:val="24"/>
        </w:rPr>
        <w:t>динамика образовательных результатов детей</w:t>
      </w:r>
      <w:r w:rsidRPr="00AF24E1">
        <w:rPr>
          <w:rFonts w:ascii="Times New Roman" w:hAnsi="Times New Roman" w:cs="Times New Roman"/>
          <w:sz w:val="24"/>
        </w:rPr>
        <w:t xml:space="preserve">, </w:t>
      </w:r>
      <w:r w:rsidR="006027E1" w:rsidRPr="00AF24E1">
        <w:rPr>
          <w:rFonts w:ascii="Times New Roman" w:hAnsi="Times New Roman" w:cs="Times New Roman"/>
          <w:sz w:val="24"/>
        </w:rPr>
        <w:t>могут влиять множество факторов. Гипотеза о том, что реализация инновационного проекта может повлиять на образовательные результаты,</w:t>
      </w:r>
      <w:r w:rsidRPr="00AF24E1">
        <w:rPr>
          <w:rFonts w:ascii="Times New Roman" w:hAnsi="Times New Roman" w:cs="Times New Roman"/>
          <w:sz w:val="24"/>
        </w:rPr>
        <w:t xml:space="preserve"> ставится под сомнение, что обусловлено следующими причинами:</w:t>
      </w:r>
    </w:p>
    <w:p w:rsidR="00B07E5E" w:rsidRPr="00AF24E1" w:rsidRDefault="00076F58" w:rsidP="00C6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 xml:space="preserve">Малый срок </w:t>
      </w:r>
      <w:r w:rsidR="006027E1" w:rsidRPr="00AF24E1">
        <w:rPr>
          <w:rFonts w:ascii="Times New Roman" w:hAnsi="Times New Roman" w:cs="Times New Roman"/>
          <w:sz w:val="24"/>
        </w:rPr>
        <w:t>реализации</w:t>
      </w:r>
      <w:r w:rsidRPr="00AF24E1">
        <w:rPr>
          <w:rFonts w:ascii="Times New Roman" w:hAnsi="Times New Roman" w:cs="Times New Roman"/>
          <w:sz w:val="24"/>
        </w:rPr>
        <w:t xml:space="preserve"> проекта: </w:t>
      </w:r>
      <w:r w:rsidR="006027E1" w:rsidRPr="00AF24E1">
        <w:rPr>
          <w:rFonts w:ascii="Times New Roman" w:hAnsi="Times New Roman" w:cs="Times New Roman"/>
          <w:sz w:val="24"/>
        </w:rPr>
        <w:t xml:space="preserve">инновационные проекты РИП рассчитаны на два-три года, из которых первый, а чаще всего и второй год представляют собой </w:t>
      </w:r>
      <w:proofErr w:type="spellStart"/>
      <w:r w:rsidR="006027E1" w:rsidRPr="00AF24E1">
        <w:rPr>
          <w:rFonts w:ascii="Times New Roman" w:hAnsi="Times New Roman" w:cs="Times New Roman"/>
          <w:sz w:val="24"/>
        </w:rPr>
        <w:t>разработческий</w:t>
      </w:r>
      <w:proofErr w:type="spellEnd"/>
      <w:r w:rsidR="006027E1" w:rsidRPr="00AF24E1">
        <w:rPr>
          <w:rFonts w:ascii="Times New Roman" w:hAnsi="Times New Roman" w:cs="Times New Roman"/>
          <w:sz w:val="24"/>
        </w:rPr>
        <w:t xml:space="preserve"> этап, и только в последний год реализации проекта происходит апробация инновации. </w:t>
      </w:r>
      <w:r w:rsidR="00E2631B" w:rsidRPr="00AF24E1">
        <w:rPr>
          <w:rFonts w:ascii="Times New Roman" w:hAnsi="Times New Roman" w:cs="Times New Roman"/>
          <w:sz w:val="24"/>
        </w:rPr>
        <w:t>То есть фактически изменение динамики образовательных результатов должно произойти в течение года, что крайне мало для такой сложной системы, как школа.</w:t>
      </w:r>
      <w:r w:rsidR="006027E1" w:rsidRPr="00AF24E1">
        <w:rPr>
          <w:rFonts w:ascii="Times New Roman" w:hAnsi="Times New Roman" w:cs="Times New Roman"/>
          <w:sz w:val="24"/>
        </w:rPr>
        <w:t xml:space="preserve"> </w:t>
      </w:r>
    </w:p>
    <w:p w:rsidR="00E2631B" w:rsidRPr="00AF24E1" w:rsidRDefault="00E2631B" w:rsidP="00C6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Инструмент для мониторинга образовательных результатов, чтобы отследить некоторую их динамику в течение года, должен быть очень точным и тонким. Должен быть определен набор показателей, данные должны собираться регулярно, должны учитываться дополнительные факторы, которые могут повлиять на образовательный результат ученика. Всё это требует определенного уровня квалификации и временных затрат команды проекта.</w:t>
      </w:r>
    </w:p>
    <w:p w:rsidR="00E2631B" w:rsidRPr="00AF24E1" w:rsidRDefault="00E2631B" w:rsidP="00C6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 xml:space="preserve">Такие общепринятые инструменты мониторинга, как результаты ОГЭ и ЕГЭ, </w:t>
      </w:r>
      <w:r w:rsidR="0040298F" w:rsidRPr="00AF24E1">
        <w:rPr>
          <w:rFonts w:ascii="Times New Roman" w:hAnsi="Times New Roman" w:cs="Times New Roman"/>
          <w:sz w:val="24"/>
        </w:rPr>
        <w:t>оказываются нерабочими по той же причине малого срока реализации проекта: к концу срока проекта</w:t>
      </w:r>
      <w:r w:rsidR="00FA70B5" w:rsidRPr="00AF24E1">
        <w:rPr>
          <w:rFonts w:ascii="Times New Roman" w:hAnsi="Times New Roman" w:cs="Times New Roman"/>
          <w:sz w:val="24"/>
        </w:rPr>
        <w:t>, даже если проект направлен на старшую школу,</w:t>
      </w:r>
      <w:r w:rsidR="0040298F" w:rsidRPr="00AF24E1">
        <w:rPr>
          <w:rFonts w:ascii="Times New Roman" w:hAnsi="Times New Roman" w:cs="Times New Roman"/>
          <w:sz w:val="24"/>
        </w:rPr>
        <w:t xml:space="preserve"> у РИП может быть только один замер результатов ЕГЭ и ОГЭ, которые сдали обучающиеся, затронутые инновацией. Это, несомненно, недостаточно для </w:t>
      </w:r>
      <w:r w:rsidR="00FA70B5" w:rsidRPr="00AF24E1">
        <w:rPr>
          <w:rFonts w:ascii="Times New Roman" w:hAnsi="Times New Roman" w:cs="Times New Roman"/>
          <w:sz w:val="24"/>
        </w:rPr>
        <w:t>анализа. Кроме того, инновация может быть направлена на начальную школу, дошкольное образование, дополнительное образование и т.д. – использование ЕГЭ и ОГЭ в качестве инструмента мониторинга образовательных результатов в этих случаях недопустимо.</w:t>
      </w:r>
    </w:p>
    <w:p w:rsidR="006027E1" w:rsidRPr="00AF24E1" w:rsidRDefault="006027E1" w:rsidP="00C6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Проект по своей тематике не направлен на повышение образовательных результатов детей</w:t>
      </w:r>
      <w:r w:rsidR="00FA70B5" w:rsidRPr="00AF24E1">
        <w:rPr>
          <w:rFonts w:ascii="Times New Roman" w:hAnsi="Times New Roman" w:cs="Times New Roman"/>
          <w:sz w:val="24"/>
        </w:rPr>
        <w:t xml:space="preserve">, и целевой группой проекта могут являться учителя, родители, социальные партнеры. Повышение образовательных результатов может произойти </w:t>
      </w:r>
      <w:r w:rsidR="00FA70B5" w:rsidRPr="00AF24E1">
        <w:rPr>
          <w:rFonts w:ascii="Times New Roman" w:hAnsi="Times New Roman" w:cs="Times New Roman"/>
          <w:sz w:val="24"/>
        </w:rPr>
        <w:lastRenderedPageBreak/>
        <w:t>опосредованно</w:t>
      </w:r>
      <w:r w:rsidR="006F5AE3" w:rsidRPr="00AF24E1">
        <w:rPr>
          <w:rFonts w:ascii="Times New Roman" w:hAnsi="Times New Roman" w:cs="Times New Roman"/>
          <w:sz w:val="24"/>
        </w:rPr>
        <w:t>, и измерить это влияние (см. п.1) возможно через несколько лет активного внедрения инновации</w:t>
      </w:r>
      <w:r w:rsidR="00FA70B5" w:rsidRPr="00AF24E1">
        <w:rPr>
          <w:rFonts w:ascii="Times New Roman" w:hAnsi="Times New Roman" w:cs="Times New Roman"/>
          <w:sz w:val="24"/>
        </w:rPr>
        <w:t>.</w:t>
      </w:r>
    </w:p>
    <w:p w:rsidR="00493B17" w:rsidRPr="00AF24E1" w:rsidRDefault="00493B17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Тем не менее, образовательные организации, имеющие статус РИП, демонстрируют положительную динамику по отдельным, индивидуальным для каждой ОО, показателям школьной эффективности.</w:t>
      </w:r>
    </w:p>
    <w:p w:rsidR="00103F91" w:rsidRPr="00AF24E1" w:rsidRDefault="000B015F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  <w:u w:val="single"/>
        </w:rPr>
        <w:t xml:space="preserve">МОУ СОШ №3 </w:t>
      </w:r>
      <w:proofErr w:type="spellStart"/>
      <w:r w:rsidRPr="00AF24E1">
        <w:rPr>
          <w:rFonts w:ascii="Times New Roman" w:hAnsi="Times New Roman" w:cs="Times New Roman"/>
          <w:sz w:val="24"/>
          <w:u w:val="single"/>
        </w:rPr>
        <w:t>г.Рыбинска</w:t>
      </w:r>
      <w:proofErr w:type="spellEnd"/>
      <w:r w:rsidRPr="00AF24E1">
        <w:rPr>
          <w:rFonts w:ascii="Times New Roman" w:hAnsi="Times New Roman" w:cs="Times New Roman"/>
          <w:sz w:val="24"/>
          <w:u w:val="single"/>
        </w:rPr>
        <w:t>, проект</w:t>
      </w:r>
      <w:r w:rsidR="00103F91" w:rsidRPr="00AF24E1">
        <w:rPr>
          <w:rFonts w:ascii="Times New Roman" w:hAnsi="Times New Roman" w:cs="Times New Roman"/>
          <w:sz w:val="24"/>
          <w:u w:val="single"/>
        </w:rPr>
        <w:t xml:space="preserve"> «Введение ФГОС НОО обучающихся с ограниченными возможностями в общеобразовательной школе»</w:t>
      </w:r>
      <w:r w:rsidRPr="00AF24E1">
        <w:rPr>
          <w:rFonts w:ascii="Times New Roman" w:hAnsi="Times New Roman" w:cs="Times New Roman"/>
          <w:sz w:val="24"/>
          <w:u w:val="single"/>
        </w:rPr>
        <w:t>.</w:t>
      </w:r>
      <w:r w:rsidR="00103F91" w:rsidRPr="00AF24E1">
        <w:rPr>
          <w:rFonts w:ascii="Times New Roman" w:hAnsi="Times New Roman" w:cs="Times New Roman"/>
          <w:sz w:val="24"/>
        </w:rPr>
        <w:t xml:space="preserve"> </w:t>
      </w:r>
      <w:r w:rsidRPr="00AF24E1">
        <w:rPr>
          <w:rFonts w:ascii="Times New Roman" w:hAnsi="Times New Roman" w:cs="Times New Roman"/>
          <w:sz w:val="24"/>
        </w:rPr>
        <w:t>З</w:t>
      </w:r>
      <w:r w:rsidR="00103F91" w:rsidRPr="00AF24E1">
        <w:rPr>
          <w:rFonts w:ascii="Times New Roman" w:hAnsi="Times New Roman" w:cs="Times New Roman"/>
          <w:sz w:val="24"/>
        </w:rPr>
        <w:t xml:space="preserve">а период участия в деятельности РИП восемь педагогов прошли переподготовку, а также два педагога находятся в процессе учебы по направлениям учитель-дефектолог, </w:t>
      </w:r>
      <w:proofErr w:type="spellStart"/>
      <w:r w:rsidR="00103F91" w:rsidRPr="00AF24E1">
        <w:rPr>
          <w:rFonts w:ascii="Times New Roman" w:hAnsi="Times New Roman" w:cs="Times New Roman"/>
          <w:sz w:val="24"/>
        </w:rPr>
        <w:t>олигофренопедагог</w:t>
      </w:r>
      <w:proofErr w:type="spellEnd"/>
      <w:r w:rsidR="00103F91" w:rsidRPr="00AF24E1">
        <w:rPr>
          <w:rFonts w:ascii="Times New Roman" w:hAnsi="Times New Roman" w:cs="Times New Roman"/>
          <w:sz w:val="24"/>
        </w:rPr>
        <w:t xml:space="preserve"> или учитель-дефектолог инклюзивного образования. В школе введена дополнительная ставка педагога-психолога, оборудован кабинет для занятий ритмикой и игровые развивающие зоны для детей с ОВЗ. Удовлетворенность </w:t>
      </w:r>
      <w:proofErr w:type="gramStart"/>
      <w:r w:rsidR="00103F91" w:rsidRPr="00AF24E1">
        <w:rPr>
          <w:rFonts w:ascii="Times New Roman" w:hAnsi="Times New Roman" w:cs="Times New Roman"/>
          <w:sz w:val="24"/>
        </w:rPr>
        <w:t>родителей</w:t>
      </w:r>
      <w:proofErr w:type="gramEnd"/>
      <w:r w:rsidR="00103F91" w:rsidRPr="00AF24E1">
        <w:rPr>
          <w:rFonts w:ascii="Times New Roman" w:hAnsi="Times New Roman" w:cs="Times New Roman"/>
          <w:sz w:val="24"/>
        </w:rPr>
        <w:t xml:space="preserve"> обучающихся с ОВЗ организацией образовательного процесса возросла с 60% до 90%, процессом обучения - с 60% до 80%. Улучшились показатели уровня развития обучающихся с ОВЗ: снизилась тревожность (показать "высокая тревожность" упал с 50% до 0), уменьшилось количество детей, у которых отсутствует ориентация на содержание учебных действий (с 83% до 15%), </w:t>
      </w:r>
      <w:proofErr w:type="spellStart"/>
      <w:r w:rsidR="00103F91" w:rsidRPr="00AF24E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103F91" w:rsidRPr="00AF24E1">
        <w:rPr>
          <w:rFonts w:ascii="Times New Roman" w:hAnsi="Times New Roman" w:cs="Times New Roman"/>
          <w:sz w:val="24"/>
        </w:rPr>
        <w:t xml:space="preserve"> коммуникативных навыков выросла у 32% детей, 69% детей демонстрируют адекватную самооценку и т.д.</w:t>
      </w:r>
    </w:p>
    <w:p w:rsidR="000631C1" w:rsidRPr="00AF24E1" w:rsidRDefault="000631C1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  <w:u w:val="single"/>
        </w:rPr>
        <w:t>ГОУ ЯО «Переслав</w:t>
      </w:r>
      <w:r w:rsidR="000B015F" w:rsidRPr="00AF24E1">
        <w:rPr>
          <w:rFonts w:ascii="Times New Roman" w:hAnsi="Times New Roman" w:cs="Times New Roman"/>
          <w:sz w:val="24"/>
          <w:u w:val="single"/>
        </w:rPr>
        <w:t>ль-</w:t>
      </w:r>
      <w:proofErr w:type="spellStart"/>
      <w:r w:rsidR="000B015F" w:rsidRPr="00AF24E1">
        <w:rPr>
          <w:rFonts w:ascii="Times New Roman" w:hAnsi="Times New Roman" w:cs="Times New Roman"/>
          <w:sz w:val="24"/>
          <w:u w:val="single"/>
        </w:rPr>
        <w:t>Залесская</w:t>
      </w:r>
      <w:proofErr w:type="spellEnd"/>
      <w:r w:rsidR="000B015F" w:rsidRPr="00AF24E1">
        <w:rPr>
          <w:rFonts w:ascii="Times New Roman" w:hAnsi="Times New Roman" w:cs="Times New Roman"/>
          <w:sz w:val="24"/>
          <w:u w:val="single"/>
        </w:rPr>
        <w:t xml:space="preserve"> школа-интернат №4», проект</w:t>
      </w:r>
      <w:r w:rsidRPr="00AF24E1">
        <w:rPr>
          <w:rFonts w:ascii="Times New Roman" w:hAnsi="Times New Roman" w:cs="Times New Roman"/>
          <w:sz w:val="24"/>
          <w:u w:val="single"/>
        </w:rPr>
        <w:t xml:space="preserve"> «Организация системы оценивания </w:t>
      </w:r>
      <w:proofErr w:type="gramStart"/>
      <w:r w:rsidRPr="00AF24E1">
        <w:rPr>
          <w:rFonts w:ascii="Times New Roman" w:hAnsi="Times New Roman" w:cs="Times New Roman"/>
          <w:sz w:val="24"/>
          <w:u w:val="single"/>
        </w:rPr>
        <w:t>образовательных достижений</w:t>
      </w:r>
      <w:proofErr w:type="gramEnd"/>
      <w:r w:rsidRPr="00AF24E1">
        <w:rPr>
          <w:rFonts w:ascii="Times New Roman" w:hAnsi="Times New Roman" w:cs="Times New Roman"/>
          <w:sz w:val="24"/>
          <w:u w:val="single"/>
        </w:rPr>
        <w:t xml:space="preserve"> обучающихся с задержкой психического развития в условиях реализации ФГОС»</w:t>
      </w:r>
      <w:r w:rsidR="000B015F" w:rsidRPr="00AF24E1">
        <w:rPr>
          <w:rFonts w:ascii="Times New Roman" w:hAnsi="Times New Roman" w:cs="Times New Roman"/>
          <w:sz w:val="24"/>
          <w:u w:val="single"/>
        </w:rPr>
        <w:t>.</w:t>
      </w:r>
      <w:r w:rsidR="0067369C">
        <w:rPr>
          <w:rFonts w:ascii="Times New Roman" w:hAnsi="Times New Roman" w:cs="Times New Roman"/>
          <w:sz w:val="24"/>
        </w:rPr>
        <w:t xml:space="preserve"> На уровне начальной школы п</w:t>
      </w:r>
      <w:r w:rsidR="000B015F" w:rsidRPr="00AF24E1">
        <w:rPr>
          <w:rFonts w:ascii="Times New Roman" w:hAnsi="Times New Roman" w:cs="Times New Roman"/>
          <w:sz w:val="24"/>
        </w:rPr>
        <w:t>роизошло</w:t>
      </w:r>
      <w:r w:rsidRPr="00AF24E1">
        <w:rPr>
          <w:rFonts w:ascii="Times New Roman" w:hAnsi="Times New Roman" w:cs="Times New Roman"/>
          <w:sz w:val="24"/>
        </w:rPr>
        <w:t xml:space="preserve"> снижение процента обучающихся с низким уровнем школьной мотивации и </w:t>
      </w:r>
      <w:proofErr w:type="spellStart"/>
      <w:r w:rsidRPr="00AF24E1">
        <w:rPr>
          <w:rFonts w:ascii="Times New Roman" w:hAnsi="Times New Roman" w:cs="Times New Roman"/>
          <w:sz w:val="24"/>
        </w:rPr>
        <w:t>дезадаптацией</w:t>
      </w:r>
      <w:proofErr w:type="spellEnd"/>
      <w:r w:rsidRPr="00AF24E1">
        <w:rPr>
          <w:rFonts w:ascii="Times New Roman" w:hAnsi="Times New Roman" w:cs="Times New Roman"/>
          <w:sz w:val="24"/>
        </w:rPr>
        <w:t xml:space="preserve"> (с 10 до 4%); увеличение процента обучающихся с хорошей школьной мотивацией (с </w:t>
      </w:r>
      <w:r w:rsidR="003E5AF4" w:rsidRPr="00AF24E1">
        <w:rPr>
          <w:rFonts w:ascii="Times New Roman" w:hAnsi="Times New Roman" w:cs="Times New Roman"/>
          <w:sz w:val="24"/>
        </w:rPr>
        <w:t>46</w:t>
      </w:r>
      <w:r w:rsidRPr="00AF24E1">
        <w:rPr>
          <w:rFonts w:ascii="Times New Roman" w:hAnsi="Times New Roman" w:cs="Times New Roman"/>
          <w:sz w:val="24"/>
        </w:rPr>
        <w:t xml:space="preserve"> до </w:t>
      </w:r>
      <w:r w:rsidR="003E5AF4" w:rsidRPr="00AF24E1">
        <w:rPr>
          <w:rFonts w:ascii="Times New Roman" w:hAnsi="Times New Roman" w:cs="Times New Roman"/>
          <w:sz w:val="24"/>
        </w:rPr>
        <w:t>68</w:t>
      </w:r>
      <w:r w:rsidRPr="00AF24E1">
        <w:rPr>
          <w:rFonts w:ascii="Times New Roman" w:hAnsi="Times New Roman" w:cs="Times New Roman"/>
          <w:sz w:val="24"/>
        </w:rPr>
        <w:t>%). В основной школе: снижение процента обучающихся с</w:t>
      </w:r>
      <w:r w:rsidR="00C6022C" w:rsidRPr="00AF24E1">
        <w:rPr>
          <w:rFonts w:ascii="Times New Roman" w:hAnsi="Times New Roman" w:cs="Times New Roman"/>
          <w:sz w:val="24"/>
        </w:rPr>
        <w:t>о сниженным и</w:t>
      </w:r>
      <w:r w:rsidRPr="00AF24E1">
        <w:rPr>
          <w:rFonts w:ascii="Times New Roman" w:hAnsi="Times New Roman" w:cs="Times New Roman"/>
          <w:sz w:val="24"/>
        </w:rPr>
        <w:t xml:space="preserve"> низким уровнем школьной мотивации (с 36 до 15%); увеличение процента обучающихся со средним, высоким и очень высоким уровнем мотивации (с 64 до 85%).</w:t>
      </w:r>
      <w:r w:rsidR="00C6022C" w:rsidRPr="00AF24E1">
        <w:rPr>
          <w:rFonts w:ascii="Times New Roman" w:hAnsi="Times New Roman" w:cs="Times New Roman"/>
          <w:sz w:val="24"/>
        </w:rPr>
        <w:t xml:space="preserve"> </w:t>
      </w:r>
      <w:r w:rsidR="00B2028B" w:rsidRPr="00AF24E1">
        <w:rPr>
          <w:rFonts w:ascii="Times New Roman" w:hAnsi="Times New Roman" w:cs="Times New Roman"/>
          <w:sz w:val="24"/>
        </w:rPr>
        <w:t>В школе 100% учащихся с ЗПР обучаются по индивидуальным образовательным маршрутам, увеличилось с 70 до 93% количество педагогов, организующих образовательную деятельность школьников через индивидуализацию процесса обучения и воспитания.</w:t>
      </w:r>
    </w:p>
    <w:p w:rsidR="00103F91" w:rsidRPr="00AF24E1" w:rsidRDefault="000B015F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  <w:u w:val="single"/>
        </w:rPr>
        <w:t xml:space="preserve">МДОУ детский сад №114, </w:t>
      </w:r>
      <w:r w:rsidR="00103F91" w:rsidRPr="00AF24E1">
        <w:rPr>
          <w:rFonts w:ascii="Times New Roman" w:hAnsi="Times New Roman" w:cs="Times New Roman"/>
          <w:sz w:val="24"/>
          <w:u w:val="single"/>
        </w:rPr>
        <w:t>проект «Воспитание и социализация детей с СДВГ в условиях инклюзивного</w:t>
      </w:r>
      <w:r w:rsidRPr="00AF24E1">
        <w:rPr>
          <w:rFonts w:ascii="Times New Roman" w:hAnsi="Times New Roman" w:cs="Times New Roman"/>
          <w:sz w:val="24"/>
          <w:u w:val="single"/>
        </w:rPr>
        <w:t xml:space="preserve"> образовательного пространства».</w:t>
      </w:r>
      <w:r w:rsidRPr="00AF24E1">
        <w:rPr>
          <w:rFonts w:ascii="Times New Roman" w:hAnsi="Times New Roman" w:cs="Times New Roman"/>
          <w:sz w:val="24"/>
        </w:rPr>
        <w:t xml:space="preserve"> В отчете</w:t>
      </w:r>
      <w:r w:rsidR="00103F91" w:rsidRPr="00AF24E1">
        <w:rPr>
          <w:rFonts w:ascii="Times New Roman" w:hAnsi="Times New Roman" w:cs="Times New Roman"/>
          <w:sz w:val="24"/>
        </w:rPr>
        <w:t xml:space="preserve"> отсутствует информация о значениях показателей на момент начала реализации проекта, - площадка представила отчет о своих достижениях, и невозможно сделать выводы о произошедших изменениях. Среди достижений детский сад №114 выделяет следующие позиции: детский сад на 100% укомплектован узкими специалистами, организованы зоны для детей с СДВГ, разработаны дидактические и методические материалы, нормативная документация, проведены муниципальные и региональные мероприятия (13 семинаров конференций и видеоконференций, на которых присутствовало более 300 человек). Кроме того, РИП выпустила три публикации, и программе </w:t>
      </w:r>
      <w:r w:rsidR="00103F91" w:rsidRPr="00AF24E1">
        <w:rPr>
          <w:rFonts w:ascii="Times New Roman" w:hAnsi="Times New Roman" w:cs="Times New Roman"/>
          <w:sz w:val="24"/>
        </w:rPr>
        <w:lastRenderedPageBreak/>
        <w:t>«Развитие понятийного мышления и речи у детей с СДВГ старшего дошкольного возраста» присвоено звание лауреат IX Всероссийского конкурса психолого-педагогических программ «Новые технологии для «Новой школы»».</w:t>
      </w:r>
    </w:p>
    <w:p w:rsidR="002014DF" w:rsidRDefault="002014DF" w:rsidP="00C6022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F24E1">
        <w:rPr>
          <w:rFonts w:ascii="Times New Roman" w:hAnsi="Times New Roman" w:cs="Times New Roman"/>
          <w:sz w:val="24"/>
          <w:u w:val="single"/>
        </w:rPr>
        <w:t xml:space="preserve">МБОУ СШ </w:t>
      </w:r>
      <w:r w:rsidRPr="00AF24E1">
        <w:rPr>
          <w:rFonts w:ascii="Times New Roman" w:hAnsi="Times New Roman" w:cs="Times New Roman"/>
          <w:sz w:val="24"/>
          <w:szCs w:val="28"/>
          <w:u w:val="single"/>
        </w:rPr>
        <w:t>№1 г. Данилова</w:t>
      </w:r>
      <w:r w:rsidR="0054623E" w:rsidRPr="00AF24E1">
        <w:rPr>
          <w:rFonts w:ascii="Times New Roman" w:hAnsi="Times New Roman" w:cs="Times New Roman"/>
          <w:sz w:val="24"/>
          <w:szCs w:val="28"/>
          <w:u w:val="single"/>
        </w:rPr>
        <w:t xml:space="preserve">, проект </w:t>
      </w:r>
      <w:r w:rsidR="0054623E" w:rsidRPr="00AF24E1">
        <w:rPr>
          <w:rFonts w:ascii="Times New Roman" w:hAnsi="Times New Roman"/>
          <w:sz w:val="24"/>
          <w:szCs w:val="28"/>
          <w:u w:val="single"/>
        </w:rPr>
        <w:t>«Повышение мотивации к учению и познанию посредством применения технологии формирующего оценивания».</w:t>
      </w:r>
      <w:r w:rsidR="005A58A8" w:rsidRPr="00AF24E1">
        <w:rPr>
          <w:rFonts w:ascii="Times New Roman" w:hAnsi="Times New Roman"/>
          <w:sz w:val="24"/>
          <w:szCs w:val="28"/>
        </w:rPr>
        <w:t xml:space="preserve"> В школе разработано три локальных акта – положение о формирующем оценивании, изменения в ООП НОО и ООО, алгоритм деятельности учителя по организации формирующего оценивания.</w:t>
      </w:r>
      <w:r w:rsidR="0054623E" w:rsidRPr="00AF24E1">
        <w:rPr>
          <w:rFonts w:ascii="Times New Roman" w:hAnsi="Times New Roman"/>
          <w:sz w:val="24"/>
          <w:szCs w:val="28"/>
        </w:rPr>
        <w:t xml:space="preserve"> </w:t>
      </w:r>
      <w:r w:rsidR="003E58F3" w:rsidRPr="00AF24E1">
        <w:rPr>
          <w:rFonts w:ascii="Times New Roman" w:hAnsi="Times New Roman"/>
          <w:sz w:val="24"/>
          <w:szCs w:val="28"/>
        </w:rPr>
        <w:t xml:space="preserve">В результате реализации проекта прослеживается положительная динамика по </w:t>
      </w:r>
      <w:proofErr w:type="spellStart"/>
      <w:r w:rsidR="003E58F3" w:rsidRPr="00AF24E1">
        <w:rPr>
          <w:rFonts w:ascii="Times New Roman" w:hAnsi="Times New Roman"/>
          <w:sz w:val="24"/>
          <w:szCs w:val="28"/>
        </w:rPr>
        <w:t>метапредметным</w:t>
      </w:r>
      <w:proofErr w:type="spellEnd"/>
      <w:r w:rsidR="003E58F3" w:rsidRPr="00AF24E1">
        <w:rPr>
          <w:rFonts w:ascii="Times New Roman" w:hAnsi="Times New Roman"/>
          <w:sz w:val="24"/>
          <w:szCs w:val="28"/>
        </w:rPr>
        <w:t xml:space="preserve"> результатам детей. Так, повышенный уровень </w:t>
      </w:r>
      <w:proofErr w:type="spellStart"/>
      <w:r w:rsidR="003E58F3" w:rsidRPr="00AF24E1"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 w:rsidR="003E58F3" w:rsidRPr="00AF24E1">
        <w:rPr>
          <w:rFonts w:ascii="Times New Roman" w:hAnsi="Times New Roman"/>
          <w:sz w:val="24"/>
          <w:szCs w:val="28"/>
        </w:rPr>
        <w:t xml:space="preserve"> учебной компетентности наблюдается у 14% семиклассников (против 5% в 2016 году у той же детской группы) и у 18% третьеклассников (против 8% в 2016 году у той же детской группы). Процент обучающихся с уровнем </w:t>
      </w:r>
      <w:proofErr w:type="spellStart"/>
      <w:r w:rsidR="003E58F3" w:rsidRPr="00AF24E1"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 w:rsidR="003E58F3" w:rsidRPr="00AF24E1">
        <w:rPr>
          <w:rFonts w:ascii="Times New Roman" w:hAnsi="Times New Roman"/>
          <w:sz w:val="24"/>
          <w:szCs w:val="28"/>
        </w:rPr>
        <w:t xml:space="preserve"> учебной компетентности «ниже базового» снизился в группе третьеклассников (с 26 до 4,5%) и не изменился у группы семиклассников (27%, что обусловлено, в том числе, возрастными особенностями детей). </w:t>
      </w:r>
      <w:r w:rsidR="005A58A8" w:rsidRPr="00AF24E1">
        <w:rPr>
          <w:rFonts w:ascii="Times New Roman" w:hAnsi="Times New Roman"/>
          <w:sz w:val="24"/>
          <w:szCs w:val="28"/>
        </w:rPr>
        <w:t>В школе были подобраны методики диагностики готовности педагогов к инновационной деятельности, согласно результатам диагностики, мотивы участия в инновационной деятельности сместились от «материальных причин (повышение заработной платы и т.д.)» и «стремления быть по достоинству оцененным» (приоритетные мотивы по данным 2016 года) к «осознанию недостаточности достигнутых результатов и стремлению их улучшить», «потребности в самовыражении, самосовершенствовании», «»потребности в новизне, в смене обстановки, в преодолении рутины» (приоритетные мотивы по данным 2018 года). Увеличилось количество педагогов, участвующих в научно-методических мероприятиях, а также состоящих в профессиональных сообществах (90% педагогического состава занимают активную позицию). Показатель использования педагогами техник формирующего оценивания в урочной деятельности вырос с 18 до 93%. Выросли показатели интенсивности работы по психолого-педагогическому сопровождению (индивидуальные консультации психолога, распространение буклетов, выступления на родительских собраниях) по вопросам повышения мотивации к учению.</w:t>
      </w:r>
    </w:p>
    <w:p w:rsidR="00556C5A" w:rsidRPr="00AF24E1" w:rsidRDefault="00556C5A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6C5A">
        <w:rPr>
          <w:rFonts w:ascii="Times New Roman" w:hAnsi="Times New Roman" w:cs="Times New Roman"/>
          <w:sz w:val="24"/>
          <w:u w:val="single"/>
        </w:rPr>
        <w:t xml:space="preserve">ГПОУ ЯО Рыбинский полиграфический колледж, проект «Формирование </w:t>
      </w:r>
      <w:proofErr w:type="gramStart"/>
      <w:r w:rsidRPr="00556C5A">
        <w:rPr>
          <w:rFonts w:ascii="Times New Roman" w:hAnsi="Times New Roman" w:cs="Times New Roman"/>
          <w:sz w:val="24"/>
          <w:u w:val="single"/>
        </w:rPr>
        <w:t>профессиональных компетенций</w:t>
      </w:r>
      <w:proofErr w:type="gramEnd"/>
      <w:r w:rsidRPr="00556C5A">
        <w:rPr>
          <w:rFonts w:ascii="Times New Roman" w:hAnsi="Times New Roman" w:cs="Times New Roman"/>
          <w:sz w:val="24"/>
          <w:u w:val="single"/>
        </w:rPr>
        <w:t xml:space="preserve"> обучающихся в рамках </w:t>
      </w:r>
      <w:proofErr w:type="spellStart"/>
      <w:r w:rsidRPr="00556C5A">
        <w:rPr>
          <w:rFonts w:ascii="Times New Roman" w:hAnsi="Times New Roman" w:cs="Times New Roman"/>
          <w:sz w:val="24"/>
          <w:u w:val="single"/>
        </w:rPr>
        <w:t>интеграционно</w:t>
      </w:r>
      <w:proofErr w:type="spellEnd"/>
      <w:r w:rsidRPr="00556C5A">
        <w:rPr>
          <w:rFonts w:ascii="Times New Roman" w:hAnsi="Times New Roman" w:cs="Times New Roman"/>
          <w:sz w:val="24"/>
          <w:u w:val="single"/>
        </w:rPr>
        <w:t>–контекстного подхода»</w:t>
      </w:r>
      <w:r>
        <w:rPr>
          <w:rFonts w:ascii="Times New Roman" w:hAnsi="Times New Roman" w:cs="Times New Roman"/>
          <w:sz w:val="24"/>
        </w:rPr>
        <w:t xml:space="preserve">. За время реализации проекта (с 2016 по 2018 гг.) на 38% выросло число студентов, получающих академическую стипендию, а также на 30% - ставших победителями и призерами на конкурсах, олимпиадах профессионального мастерства. Численность слушателей по программам повышения квалификации, профессиональной переподготовки, а также по программам ДПО выросла на 40%. </w:t>
      </w:r>
      <w:r w:rsidR="00F96F0D">
        <w:rPr>
          <w:rFonts w:ascii="Times New Roman" w:hAnsi="Times New Roman" w:cs="Times New Roman"/>
          <w:sz w:val="24"/>
        </w:rPr>
        <w:t xml:space="preserve">Проведенный в середине 2018 года опрос показал, что 72% опрошенных слушателей ДПП высоко оценили возможность получения второго профессионального образования. </w:t>
      </w:r>
      <w:r>
        <w:rPr>
          <w:rFonts w:ascii="Times New Roman" w:hAnsi="Times New Roman" w:cs="Times New Roman"/>
          <w:sz w:val="24"/>
        </w:rPr>
        <w:t xml:space="preserve">К преподавательской деятельности привлекаются специалисты-практики (5 сотрудников в 2018 г.), организуются экскурсии на производство (7 экскурсий в 2018 против 2 в </w:t>
      </w:r>
      <w:r>
        <w:rPr>
          <w:rFonts w:ascii="Times New Roman" w:hAnsi="Times New Roman" w:cs="Times New Roman"/>
          <w:sz w:val="24"/>
        </w:rPr>
        <w:lastRenderedPageBreak/>
        <w:t xml:space="preserve">2016 г.). Подписано соглашение о сотрудничестве с Международной ассоциацией учреждений полиграфической отрасли. С 2018 года началась реализация программ в рамках сотрудничества с </w:t>
      </w:r>
      <w:proofErr w:type="spellStart"/>
      <w:r>
        <w:rPr>
          <w:rFonts w:ascii="Times New Roman" w:hAnsi="Times New Roman" w:cs="Times New Roman"/>
          <w:sz w:val="24"/>
        </w:rPr>
        <w:t>Середневской</w:t>
      </w:r>
      <w:proofErr w:type="spellEnd"/>
      <w:r>
        <w:rPr>
          <w:rFonts w:ascii="Times New Roman" w:hAnsi="Times New Roman" w:cs="Times New Roman"/>
          <w:sz w:val="24"/>
        </w:rPr>
        <w:t xml:space="preserve"> ООШ («Профессиональный фотограф») и </w:t>
      </w:r>
      <w:proofErr w:type="spellStart"/>
      <w:r>
        <w:rPr>
          <w:rFonts w:ascii="Times New Roman" w:hAnsi="Times New Roman" w:cs="Times New Roman"/>
          <w:sz w:val="24"/>
        </w:rPr>
        <w:t>Болтинской</w:t>
      </w:r>
      <w:proofErr w:type="spellEnd"/>
      <w:r>
        <w:rPr>
          <w:rFonts w:ascii="Times New Roman" w:hAnsi="Times New Roman" w:cs="Times New Roman"/>
          <w:sz w:val="24"/>
        </w:rPr>
        <w:t xml:space="preserve"> ООШ («Смелый оратор»). </w:t>
      </w:r>
    </w:p>
    <w:p w:rsidR="00103F91" w:rsidRPr="00AF24E1" w:rsidRDefault="003B3952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  <w:u w:val="single"/>
        </w:rPr>
        <w:t>ГАУ ДПО ЯО «Институт развития образования»</w:t>
      </w:r>
      <w:r w:rsidR="00EC3C03" w:rsidRPr="00AF24E1">
        <w:rPr>
          <w:rFonts w:ascii="Times New Roman" w:hAnsi="Times New Roman" w:cs="Times New Roman"/>
          <w:sz w:val="24"/>
          <w:u w:val="single"/>
        </w:rPr>
        <w:t>, проект</w:t>
      </w:r>
      <w:r w:rsidRPr="00AF24E1">
        <w:rPr>
          <w:rFonts w:ascii="Times New Roman" w:hAnsi="Times New Roman" w:cs="Times New Roman"/>
          <w:sz w:val="24"/>
          <w:u w:val="single"/>
        </w:rPr>
        <w:t xml:space="preserve"> «</w:t>
      </w:r>
      <w:proofErr w:type="spellStart"/>
      <w:r w:rsidRPr="00AF24E1">
        <w:rPr>
          <w:rFonts w:ascii="Times New Roman" w:hAnsi="Times New Roman" w:cs="Times New Roman"/>
          <w:sz w:val="24"/>
          <w:u w:val="single"/>
        </w:rPr>
        <w:t>Тьюторское</w:t>
      </w:r>
      <w:proofErr w:type="spellEnd"/>
      <w:r w:rsidRPr="00AF24E1">
        <w:rPr>
          <w:rFonts w:ascii="Times New Roman" w:hAnsi="Times New Roman" w:cs="Times New Roman"/>
          <w:sz w:val="24"/>
          <w:u w:val="single"/>
        </w:rPr>
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</w:r>
      <w:r w:rsidR="007453D5" w:rsidRPr="00AF24E1">
        <w:rPr>
          <w:rFonts w:ascii="Times New Roman" w:hAnsi="Times New Roman" w:cs="Times New Roman"/>
          <w:sz w:val="24"/>
          <w:u w:val="single"/>
        </w:rPr>
        <w:t>» (кафедра начального образования).</w:t>
      </w:r>
      <w:r w:rsidR="007453D5" w:rsidRPr="00AF24E1">
        <w:rPr>
          <w:rFonts w:ascii="Times New Roman" w:hAnsi="Times New Roman" w:cs="Times New Roman"/>
          <w:sz w:val="24"/>
        </w:rPr>
        <w:t xml:space="preserve"> Авторским коллективом на протяжении всего срока реализации проекта отслеживалась динамика профессиональной компетентности педагогов (методика Тихомировой О.В.) и динамика </w:t>
      </w:r>
      <w:proofErr w:type="spellStart"/>
      <w:r w:rsidR="007453D5" w:rsidRPr="00AF24E1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7453D5" w:rsidRPr="00AF24E1">
        <w:rPr>
          <w:rFonts w:ascii="Times New Roman" w:hAnsi="Times New Roman" w:cs="Times New Roman"/>
          <w:sz w:val="24"/>
        </w:rPr>
        <w:t xml:space="preserve"> УУД обучающихся</w:t>
      </w:r>
      <w:r w:rsidR="00EC3C03" w:rsidRPr="00AF24E1">
        <w:rPr>
          <w:rFonts w:ascii="Times New Roman" w:hAnsi="Times New Roman" w:cs="Times New Roman"/>
          <w:sz w:val="24"/>
        </w:rPr>
        <w:t xml:space="preserve"> в школах-соисполнителях проекта</w:t>
      </w:r>
      <w:r w:rsidR="007453D5" w:rsidRPr="00AF24E1">
        <w:rPr>
          <w:rFonts w:ascii="Times New Roman" w:hAnsi="Times New Roman" w:cs="Times New Roman"/>
          <w:sz w:val="24"/>
        </w:rPr>
        <w:t>. Эти коррелирующие между собой показатели повысились в результате реализации проекта</w:t>
      </w:r>
      <w:r w:rsidR="00523BA4" w:rsidRPr="00AF24E1">
        <w:rPr>
          <w:rFonts w:ascii="Times New Roman" w:hAnsi="Times New Roman" w:cs="Times New Roman"/>
          <w:sz w:val="24"/>
        </w:rPr>
        <w:t xml:space="preserve"> (рис. 1)</w:t>
      </w:r>
      <w:r w:rsidR="007453D5" w:rsidRPr="00AF24E1">
        <w:rPr>
          <w:rFonts w:ascii="Times New Roman" w:hAnsi="Times New Roman" w:cs="Times New Roman"/>
          <w:sz w:val="24"/>
        </w:rPr>
        <w:t>.</w:t>
      </w:r>
      <w:r w:rsidR="00523BA4" w:rsidRPr="00AF24E1">
        <w:rPr>
          <w:rFonts w:ascii="Times New Roman" w:hAnsi="Times New Roman" w:cs="Times New Roman"/>
          <w:sz w:val="24"/>
        </w:rPr>
        <w:t xml:space="preserve"> В среднем, </w:t>
      </w:r>
      <w:proofErr w:type="spellStart"/>
      <w:r w:rsidR="00523BA4" w:rsidRPr="00AF24E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523BA4" w:rsidRPr="00AF24E1">
        <w:rPr>
          <w:rFonts w:ascii="Times New Roman" w:hAnsi="Times New Roman" w:cs="Times New Roman"/>
          <w:sz w:val="24"/>
        </w:rPr>
        <w:t xml:space="preserve"> компонентов профессиональной компетентности у сопровождаемых педагогов (функциональный, коммуникативный, </w:t>
      </w:r>
      <w:r w:rsidR="00D03D89" w:rsidRPr="00AF24E1">
        <w:rPr>
          <w:rFonts w:ascii="Times New Roman" w:hAnsi="Times New Roman" w:cs="Times New Roman"/>
          <w:sz w:val="24"/>
        </w:rPr>
        <w:t xml:space="preserve">личностный, </w:t>
      </w:r>
      <w:r w:rsidR="00523BA4" w:rsidRPr="00AF24E1">
        <w:rPr>
          <w:rFonts w:ascii="Times New Roman" w:hAnsi="Times New Roman" w:cs="Times New Roman"/>
          <w:sz w:val="24"/>
        </w:rPr>
        <w:t xml:space="preserve">рефлексивный) повысилась на 18%, а </w:t>
      </w:r>
      <w:proofErr w:type="spellStart"/>
      <w:r w:rsidR="00523BA4" w:rsidRPr="00AF24E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523BA4" w:rsidRPr="00AF24E1">
        <w:rPr>
          <w:rFonts w:ascii="Times New Roman" w:hAnsi="Times New Roman" w:cs="Times New Roman"/>
          <w:sz w:val="24"/>
        </w:rPr>
        <w:t xml:space="preserve"> универсальных учебных действий у обучающихся </w:t>
      </w:r>
      <w:r w:rsidR="00D03D89" w:rsidRPr="00AF24E1">
        <w:rPr>
          <w:rFonts w:ascii="Times New Roman" w:hAnsi="Times New Roman" w:cs="Times New Roman"/>
          <w:sz w:val="24"/>
        </w:rPr>
        <w:t>– на 21%. Произошло повышение профессиональной активности сопровождаемых педагогов по таким показателям, как участие в инновационной деятельности (с 33 до 82%), участие в конкурсах профессионального мастерства (с 25 до 61%), участие в научно-методических мероприятиях (с 67 до 92%), ведение собственного сайта (с 20 до 71%), участие в профессиональных сообществах (с 65 до 100% сопровождаемых педагогов).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AF24E1" w:rsidTr="00952EC2">
        <w:tc>
          <w:tcPr>
            <w:tcW w:w="9036" w:type="dxa"/>
          </w:tcPr>
          <w:p w:rsidR="00AF24E1" w:rsidRDefault="00AF24E1" w:rsidP="00952EC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Рис.1.</w:t>
            </w:r>
          </w:p>
        </w:tc>
      </w:tr>
      <w:tr w:rsidR="00AF24E1" w:rsidTr="00952EC2">
        <w:tc>
          <w:tcPr>
            <w:tcW w:w="9036" w:type="dxa"/>
          </w:tcPr>
          <w:p w:rsidR="00AF24E1" w:rsidRDefault="00AF24E1" w:rsidP="00952E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63C88" wp14:editId="4EED0BF7">
                  <wp:extent cx="5505450" cy="4178150"/>
                  <wp:effectExtent l="19050" t="19050" r="19050" b="133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2699" r="13223"/>
                          <a:stretch/>
                        </pic:blipFill>
                        <pic:spPr bwMode="auto">
                          <a:xfrm>
                            <a:off x="0" y="0"/>
                            <a:ext cx="5510416" cy="41819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4E1" w:rsidTr="00952EC2">
        <w:tc>
          <w:tcPr>
            <w:tcW w:w="9036" w:type="dxa"/>
          </w:tcPr>
          <w:p w:rsidR="00AF24E1" w:rsidRDefault="00AF24E1" w:rsidP="00952EC2">
            <w:pPr>
              <w:jc w:val="both"/>
              <w:rPr>
                <w:noProof/>
                <w:lang w:eastAsia="ru-RU"/>
              </w:rPr>
            </w:pPr>
          </w:p>
        </w:tc>
      </w:tr>
      <w:tr w:rsidR="00AF24E1" w:rsidTr="00952EC2">
        <w:tc>
          <w:tcPr>
            <w:tcW w:w="9036" w:type="dxa"/>
          </w:tcPr>
          <w:p w:rsidR="00AF24E1" w:rsidRPr="007453D5" w:rsidRDefault="00AF24E1" w:rsidP="00952EC2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7453D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Рис.2.</w:t>
            </w:r>
          </w:p>
        </w:tc>
      </w:tr>
      <w:tr w:rsidR="00AF24E1" w:rsidTr="00952EC2">
        <w:tc>
          <w:tcPr>
            <w:tcW w:w="9036" w:type="dxa"/>
          </w:tcPr>
          <w:p w:rsidR="00AF24E1" w:rsidRDefault="00AF24E1" w:rsidP="00952EC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F0E568" wp14:editId="129DCF74">
                  <wp:extent cx="5568905" cy="2886075"/>
                  <wp:effectExtent l="19050" t="19050" r="1333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6478" t="1344" r="21387" b="41377"/>
                          <a:stretch/>
                        </pic:blipFill>
                        <pic:spPr bwMode="auto">
                          <a:xfrm>
                            <a:off x="0" y="0"/>
                            <a:ext cx="5592356" cy="28982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4E1" w:rsidRDefault="00AF24E1" w:rsidP="00EC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highlight w:val="yellow"/>
          <w:u w:val="single"/>
        </w:rPr>
      </w:pPr>
    </w:p>
    <w:p w:rsidR="00493B17" w:rsidRPr="00AF24E1" w:rsidRDefault="000B015F" w:rsidP="00493B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Итак</w:t>
      </w:r>
      <w:r w:rsidR="00493B17" w:rsidRPr="00AF24E1">
        <w:rPr>
          <w:rFonts w:ascii="Times New Roman" w:hAnsi="Times New Roman" w:cs="Times New Roman"/>
          <w:sz w:val="24"/>
        </w:rPr>
        <w:t xml:space="preserve">, можно выделить некоторые сферы изменений, которые фиксируют региональные инновационные площадки. В качестве произошедших в связи с реализацией инновационного проекта изменений отмечаются: </w:t>
      </w:r>
    </w:p>
    <w:p w:rsidR="00493B17" w:rsidRPr="00AF24E1" w:rsidRDefault="00493B17" w:rsidP="00493B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повышение профессиональной компетентности педагогических кадров,</w:t>
      </w:r>
    </w:p>
    <w:p w:rsidR="000B015F" w:rsidRPr="00AF24E1" w:rsidRDefault="000B015F" w:rsidP="000B01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 xml:space="preserve">улучшение </w:t>
      </w:r>
      <w:proofErr w:type="spellStart"/>
      <w:r w:rsidRPr="00AF24E1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F24E1">
        <w:rPr>
          <w:rFonts w:ascii="Times New Roman" w:hAnsi="Times New Roman" w:cs="Times New Roman"/>
          <w:sz w:val="24"/>
        </w:rPr>
        <w:t xml:space="preserve"> результатов обучающихся,</w:t>
      </w:r>
    </w:p>
    <w:p w:rsidR="00493B17" w:rsidRPr="00AF24E1" w:rsidRDefault="00493B17" w:rsidP="00493B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улучшение показателей удовлетворенности качеством образовательного процесса разными целевыми группами,</w:t>
      </w:r>
    </w:p>
    <w:p w:rsidR="00493B17" w:rsidRPr="00AF24E1" w:rsidRDefault="00493B17" w:rsidP="00493B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совершенствование предметно-пространственной среды,</w:t>
      </w:r>
    </w:p>
    <w:p w:rsidR="00A82BBD" w:rsidRDefault="00493B17" w:rsidP="00493B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повышени</w:t>
      </w:r>
      <w:r w:rsidR="000B015F" w:rsidRPr="00AF24E1">
        <w:rPr>
          <w:rFonts w:ascii="Times New Roman" w:hAnsi="Times New Roman" w:cs="Times New Roman"/>
          <w:sz w:val="24"/>
        </w:rPr>
        <w:t>е учебной мотивации обучающихся</w:t>
      </w:r>
      <w:r w:rsidR="00A82BBD">
        <w:rPr>
          <w:rFonts w:ascii="Times New Roman" w:hAnsi="Times New Roman" w:cs="Times New Roman"/>
          <w:sz w:val="24"/>
        </w:rPr>
        <w:t>,</w:t>
      </w:r>
    </w:p>
    <w:p w:rsidR="00493B17" w:rsidRPr="00AF24E1" w:rsidRDefault="00A82BBD" w:rsidP="00493B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востребованности дополнительных образовательных программ (для профессионального образования)</w:t>
      </w:r>
      <w:r w:rsidR="000B015F" w:rsidRPr="00AF24E1">
        <w:rPr>
          <w:rFonts w:ascii="Times New Roman" w:hAnsi="Times New Roman" w:cs="Times New Roman"/>
          <w:sz w:val="24"/>
        </w:rPr>
        <w:t xml:space="preserve"> и т.д.</w:t>
      </w:r>
    </w:p>
    <w:p w:rsidR="00493B17" w:rsidRPr="00AF24E1" w:rsidRDefault="00244225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24E1">
        <w:rPr>
          <w:rFonts w:ascii="Times New Roman" w:hAnsi="Times New Roman" w:cs="Times New Roman"/>
          <w:sz w:val="24"/>
        </w:rPr>
        <w:t>Мы предполагаем, что данные изменения могут послужить факторами, под влиянием которых будет меняться и динамика образовательных результатов обучающихся. Однако ее отслеживание возможно только при условии достаточных временных, кадровых и финансовых ресурсов, в течение нескольких лет активного внедрения инновации.</w:t>
      </w:r>
    </w:p>
    <w:p w:rsidR="00244225" w:rsidRDefault="00244225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F24E1" w:rsidRDefault="00AF24E1" w:rsidP="00AF2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РИП, представившими отчеты о достижении значений показателей результативности реализации проекта, ставилась также задача по оценке вклада соисполнителей в наработку инновационного продукта. Оценка производилась по шкале от 1 до 10, где </w:t>
      </w:r>
      <w:r w:rsidRPr="00AF24E1">
        <w:rPr>
          <w:rFonts w:ascii="Times New Roman" w:hAnsi="Times New Roman" w:cs="Times New Roman"/>
          <w:sz w:val="24"/>
        </w:rPr>
        <w:t>1 – соисполнитель присутствовал в проекте лишь номинально, 10 - соисполнитель внес существенный вклад в создание и/или апробацию инновационного продукта.</w:t>
      </w:r>
    </w:p>
    <w:p w:rsidR="00AF24E1" w:rsidRPr="00B127FC" w:rsidRDefault="00AF24E1" w:rsidP="00AF2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оценки были получены для </w:t>
      </w:r>
      <w:r w:rsidR="00E25F22">
        <w:rPr>
          <w:rFonts w:ascii="Times New Roman" w:hAnsi="Times New Roman" w:cs="Times New Roman"/>
          <w:sz w:val="24"/>
        </w:rPr>
        <w:t>1</w:t>
      </w:r>
      <w:r w:rsidR="00B127F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соисполнителей от </w:t>
      </w:r>
      <w:r w:rsidR="00E25F22">
        <w:rPr>
          <w:rFonts w:ascii="Times New Roman" w:hAnsi="Times New Roman" w:cs="Times New Roman"/>
          <w:sz w:val="24"/>
        </w:rPr>
        <w:t>трех</w:t>
      </w:r>
      <w:r w:rsidR="00B127FC">
        <w:rPr>
          <w:rFonts w:ascii="Times New Roman" w:hAnsi="Times New Roman" w:cs="Times New Roman"/>
          <w:sz w:val="24"/>
        </w:rPr>
        <w:t xml:space="preserve"> РИП («</w:t>
      </w:r>
      <w:r w:rsidR="00B127FC" w:rsidRPr="00B127FC">
        <w:rPr>
          <w:rFonts w:ascii="Times New Roman" w:hAnsi="Times New Roman" w:cs="Times New Roman"/>
          <w:sz w:val="24"/>
        </w:rPr>
        <w:t xml:space="preserve">Инклюзивное образование детей с СДВГ в условиях преемственности дошкольного, начального и дополнительного образования» и «Повышение мотивации к учению и познанию посредством </w:t>
      </w:r>
      <w:r w:rsidR="00B127FC" w:rsidRPr="00B127FC">
        <w:rPr>
          <w:rFonts w:ascii="Times New Roman" w:hAnsi="Times New Roman" w:cs="Times New Roman"/>
          <w:sz w:val="24"/>
        </w:rPr>
        <w:lastRenderedPageBreak/>
        <w:t>применения технологии формирующего оценивания»</w:t>
      </w:r>
      <w:r w:rsidR="00E25F22">
        <w:rPr>
          <w:rFonts w:ascii="Times New Roman" w:hAnsi="Times New Roman" w:cs="Times New Roman"/>
          <w:sz w:val="24"/>
        </w:rPr>
        <w:t>, «</w:t>
      </w:r>
      <w:proofErr w:type="spellStart"/>
      <w:r w:rsidR="00E25F22" w:rsidRPr="00E25F22">
        <w:rPr>
          <w:rFonts w:ascii="Times New Roman" w:hAnsi="Times New Roman" w:cs="Times New Roman"/>
          <w:sz w:val="24"/>
        </w:rPr>
        <w:t>Тьюторское</w:t>
      </w:r>
      <w:proofErr w:type="spellEnd"/>
      <w:r w:rsidR="00E25F22" w:rsidRPr="00E25F22">
        <w:rPr>
          <w:rFonts w:ascii="Times New Roman" w:hAnsi="Times New Roman" w:cs="Times New Roman"/>
          <w:sz w:val="24"/>
        </w:rPr>
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</w:r>
      <w:r w:rsidR="00E25F22">
        <w:rPr>
          <w:rFonts w:ascii="Times New Roman" w:hAnsi="Times New Roman" w:cs="Times New Roman"/>
          <w:sz w:val="24"/>
        </w:rPr>
        <w:t>»</w:t>
      </w:r>
      <w:r w:rsidR="00B127FC" w:rsidRPr="00B127FC">
        <w:rPr>
          <w:rFonts w:ascii="Times New Roman" w:hAnsi="Times New Roman" w:cs="Times New Roman"/>
          <w:sz w:val="24"/>
        </w:rPr>
        <w:t xml:space="preserve">), другие РИП либо не имеют соисполнителей, либо не сдали отчеты. Тем не менее, рассматривая имеющиеся оценки, видим, что среднее значение составляет </w:t>
      </w:r>
      <w:r w:rsidR="00E25F22">
        <w:rPr>
          <w:rFonts w:ascii="Times New Roman" w:hAnsi="Times New Roman" w:cs="Times New Roman"/>
          <w:sz w:val="24"/>
        </w:rPr>
        <w:t>6,2</w:t>
      </w:r>
      <w:r w:rsidR="00B127FC" w:rsidRPr="00B127FC">
        <w:rPr>
          <w:rFonts w:ascii="Times New Roman" w:hAnsi="Times New Roman" w:cs="Times New Roman"/>
          <w:sz w:val="24"/>
        </w:rPr>
        <w:t xml:space="preserve">, а разброс значений </w:t>
      </w:r>
      <w:r w:rsidR="00E25F22">
        <w:rPr>
          <w:rFonts w:ascii="Times New Roman" w:hAnsi="Times New Roman" w:cs="Times New Roman"/>
          <w:sz w:val="24"/>
        </w:rPr>
        <w:t>-</w:t>
      </w:r>
      <w:r w:rsidR="00B127FC" w:rsidRPr="00B127FC">
        <w:rPr>
          <w:rFonts w:ascii="Times New Roman" w:hAnsi="Times New Roman" w:cs="Times New Roman"/>
          <w:sz w:val="24"/>
        </w:rPr>
        <w:t xml:space="preserve"> о</w:t>
      </w:r>
      <w:r w:rsidR="00E25F22">
        <w:rPr>
          <w:rFonts w:ascii="Times New Roman" w:hAnsi="Times New Roman" w:cs="Times New Roman"/>
          <w:sz w:val="24"/>
        </w:rPr>
        <w:t>т 3 до 9 баллов</w:t>
      </w:r>
      <w:r w:rsidR="00B127FC" w:rsidRPr="00B127FC">
        <w:rPr>
          <w:rFonts w:ascii="Times New Roman" w:hAnsi="Times New Roman" w:cs="Times New Roman"/>
          <w:sz w:val="24"/>
        </w:rPr>
        <w:t>. Таким образом, ставится воп</w:t>
      </w:r>
      <w:bookmarkStart w:id="0" w:name="_GoBack"/>
      <w:bookmarkEnd w:id="0"/>
      <w:r w:rsidR="00B127FC" w:rsidRPr="00B127FC">
        <w:rPr>
          <w:rFonts w:ascii="Times New Roman" w:hAnsi="Times New Roman" w:cs="Times New Roman"/>
          <w:sz w:val="24"/>
        </w:rPr>
        <w:t>рос о целесообразности включения некоторых организаций в состав соисполнителей инновационных проектов.</w:t>
      </w:r>
    </w:p>
    <w:p w:rsidR="00B127FC" w:rsidRPr="00B30D94" w:rsidRDefault="00B127FC" w:rsidP="00AF2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касается оценки перспектив внедрения инновации </w:t>
      </w:r>
      <w:r w:rsidRPr="00B127FC">
        <w:rPr>
          <w:rFonts w:ascii="Times New Roman" w:hAnsi="Times New Roman" w:cs="Times New Roman"/>
          <w:sz w:val="24"/>
        </w:rPr>
        <w:t>в о</w:t>
      </w:r>
      <w:r>
        <w:rPr>
          <w:rFonts w:ascii="Times New Roman" w:hAnsi="Times New Roman" w:cs="Times New Roman"/>
          <w:sz w:val="24"/>
        </w:rPr>
        <w:t>бразовательных процесс других образовательных организаций, то почти все РИП ставят 10 баллов из 10 возможных («инновация полностью готова к внедрению в другие ОО»), обосновывая это актуальностью инновационного продукта, интересом к деятельности ОО со стороны педагогического сообщества в течение реализации проекта, публикационной активностью,</w:t>
      </w:r>
      <w:r w:rsidR="00B30D94" w:rsidRPr="00B30D94">
        <w:rPr>
          <w:rFonts w:ascii="Times New Roman" w:hAnsi="Times New Roman" w:cs="Times New Roman"/>
          <w:sz w:val="24"/>
        </w:rPr>
        <w:t xml:space="preserve"> </w:t>
      </w:r>
      <w:r w:rsidR="00B30D94">
        <w:rPr>
          <w:rFonts w:ascii="Times New Roman" w:hAnsi="Times New Roman" w:cs="Times New Roman"/>
          <w:sz w:val="24"/>
        </w:rPr>
        <w:t xml:space="preserve">созданием профессиональных сообществ по теме проекта. </w:t>
      </w:r>
      <w:r w:rsidR="00A82BBD">
        <w:rPr>
          <w:rFonts w:ascii="Times New Roman" w:hAnsi="Times New Roman" w:cs="Times New Roman"/>
          <w:sz w:val="24"/>
        </w:rPr>
        <w:t>Исключения</w:t>
      </w:r>
      <w:r w:rsidR="00B30D94">
        <w:rPr>
          <w:rFonts w:ascii="Times New Roman" w:hAnsi="Times New Roman" w:cs="Times New Roman"/>
          <w:sz w:val="24"/>
        </w:rPr>
        <w:t xml:space="preserve"> – это проект МБОУ средней школы</w:t>
      </w:r>
      <w:r w:rsidR="00B30D94" w:rsidRPr="00B30D94">
        <w:rPr>
          <w:rFonts w:ascii="Times New Roman" w:hAnsi="Times New Roman" w:cs="Times New Roman"/>
          <w:sz w:val="24"/>
        </w:rPr>
        <w:t xml:space="preserve"> №1 г. Данилова</w:t>
      </w:r>
      <w:r w:rsidR="00B30D94">
        <w:rPr>
          <w:rFonts w:ascii="Times New Roman" w:hAnsi="Times New Roman" w:cs="Times New Roman"/>
          <w:sz w:val="24"/>
        </w:rPr>
        <w:t>: РИП поставила не такую высокую оценку (8) и, к сожалению, не привела обоснования своего выбора</w:t>
      </w:r>
      <w:r w:rsidR="00A82BBD">
        <w:rPr>
          <w:rFonts w:ascii="Times New Roman" w:hAnsi="Times New Roman" w:cs="Times New Roman"/>
          <w:sz w:val="24"/>
        </w:rPr>
        <w:t>, а также проект Рыбинского полиграфического колледжа: РИП также поставила оценку 8, обосновывая это «</w:t>
      </w:r>
      <w:r w:rsidR="00A82BBD" w:rsidRPr="00A82BBD">
        <w:rPr>
          <w:rFonts w:ascii="Times New Roman" w:hAnsi="Times New Roman" w:cs="Times New Roman"/>
          <w:sz w:val="24"/>
        </w:rPr>
        <w:t>спецификой подходов к обучению в каждой из организаций, а также наличием/отсутствием ресурсов для использования предлагаемых методов (в большей степени кадровых</w:t>
      </w:r>
      <w:r w:rsidR="00A82BBD">
        <w:rPr>
          <w:rFonts w:ascii="Times New Roman" w:hAnsi="Times New Roman" w:cs="Times New Roman"/>
          <w:sz w:val="24"/>
        </w:rPr>
        <w:t>)»</w:t>
      </w:r>
      <w:r w:rsidR="00B30D94">
        <w:rPr>
          <w:rFonts w:ascii="Times New Roman" w:hAnsi="Times New Roman" w:cs="Times New Roman"/>
          <w:sz w:val="24"/>
        </w:rPr>
        <w:t>.</w:t>
      </w:r>
    </w:p>
    <w:p w:rsidR="00AF24E1" w:rsidRPr="00AF24E1" w:rsidRDefault="00B30D94" w:rsidP="00C6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же, как и в прошлые годы, РИП в числе пожеланий говорят о недостаточном финансировании инновационной деятельности. Также звучит предложение </w:t>
      </w:r>
      <w:r w:rsidRPr="00B30D94">
        <w:rPr>
          <w:rFonts w:ascii="Times New Roman" w:hAnsi="Times New Roman" w:cs="Times New Roman"/>
          <w:sz w:val="24"/>
        </w:rPr>
        <w:t>проводить промежуточные собеседования с РИП с целью своевременного внесения корректив в ход проекта</w:t>
      </w:r>
      <w:r>
        <w:rPr>
          <w:rFonts w:ascii="Times New Roman" w:hAnsi="Times New Roman" w:cs="Times New Roman"/>
          <w:sz w:val="24"/>
        </w:rPr>
        <w:t>. В целом же отмечается, что сопровождение РИП «конструктивно», «</w:t>
      </w:r>
      <w:r w:rsidRPr="00B30D94">
        <w:rPr>
          <w:rFonts w:ascii="Times New Roman" w:hAnsi="Times New Roman" w:cs="Times New Roman"/>
          <w:sz w:val="24"/>
        </w:rPr>
        <w:t>осуществляется на высоком профессиональном уровне</w:t>
      </w:r>
      <w:r>
        <w:rPr>
          <w:rFonts w:ascii="Times New Roman" w:hAnsi="Times New Roman" w:cs="Times New Roman"/>
          <w:sz w:val="24"/>
        </w:rPr>
        <w:t>».</w:t>
      </w:r>
    </w:p>
    <w:p w:rsidR="003B3952" w:rsidRDefault="003B3952" w:rsidP="0024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069D" w:rsidRDefault="004E069D" w:rsidP="004E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069D" w:rsidRDefault="004E069D" w:rsidP="0024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5AF4" w:rsidRDefault="003E5AF4" w:rsidP="00244225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3E5AF4" w:rsidSect="00244225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3E5AF4" w:rsidRDefault="003E5AF4" w:rsidP="003E5A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Приложение. Краткая характеристика проектов РИП, реализация которых заканчивается в 2018 году.</w:t>
      </w:r>
    </w:p>
    <w:p w:rsidR="003E5AF4" w:rsidRPr="003E5AF4" w:rsidRDefault="003E5AF4" w:rsidP="003E5A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729"/>
        <w:gridCol w:w="2935"/>
        <w:gridCol w:w="6885"/>
        <w:gridCol w:w="3716"/>
      </w:tblGrid>
      <w:tr w:rsidR="0067369C" w:rsidRPr="00AF2C16" w:rsidTr="0067369C">
        <w:trPr>
          <w:trHeight w:val="10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ОО-заявитель проекта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проекта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продукты</w:t>
            </w:r>
          </w:p>
        </w:tc>
      </w:tr>
      <w:tr w:rsidR="0067369C" w:rsidRPr="00AF2C16" w:rsidTr="0067369C">
        <w:trPr>
          <w:trHeight w:val="10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ЯО Переславль-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Залесская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школа-интернат №4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системы оценивания </w:t>
            </w: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достижений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с задержкой психического развития (ЗПР) в условиях реализации федеральных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азовательных стандартов (ФГОС)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4789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 проекта:</w:t>
            </w:r>
            <w:r w:rsidRPr="0034789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разработать и апробировать модель системы оценки достижения обучающимися с задержкой психического развития (ЗПР) </w:t>
            </w:r>
            <w:proofErr w:type="gramStart"/>
            <w:r w:rsidRPr="00347891">
              <w:rPr>
                <w:rFonts w:ascii="Times New Roman" w:eastAsia="Calibri" w:hAnsi="Times New Roman" w:cs="Times New Roman"/>
                <w:sz w:val="20"/>
                <w:szCs w:val="24"/>
              </w:rPr>
              <w:t>планируемых результатов освоения</w:t>
            </w:r>
            <w:proofErr w:type="gramEnd"/>
            <w:r w:rsidRPr="0034789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адаптированных основных образовательных программ начального общего и основного общего образования (АООП НОО и ООО)</w:t>
            </w:r>
          </w:p>
          <w:p w:rsidR="0067369C" w:rsidRPr="00347891" w:rsidRDefault="0067369C" w:rsidP="006736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4789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Ожидаемые результаты:</w:t>
            </w:r>
          </w:p>
          <w:p w:rsidR="0067369C" w:rsidRPr="003E746A" w:rsidRDefault="0067369C" w:rsidP="0067369C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8" w:hanging="290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Определено содержание системы оценивания </w:t>
            </w:r>
            <w:proofErr w:type="gramStart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>образовательных достижений</w:t>
            </w:r>
            <w:proofErr w:type="gramEnd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обучающихся с ЗПР на каждом уровне (этапе) образования.</w:t>
            </w:r>
          </w:p>
          <w:p w:rsidR="0067369C" w:rsidRPr="003E746A" w:rsidRDefault="0067369C" w:rsidP="0067369C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/>
              <w:ind w:left="318" w:hanging="29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>Разработаны и регламентированы механизмы оценки всех составляющих образовательных достижений.</w:t>
            </w:r>
          </w:p>
          <w:p w:rsidR="0067369C" w:rsidRPr="003E746A" w:rsidRDefault="0067369C" w:rsidP="0067369C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/>
              <w:ind w:left="318" w:hanging="29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Создано методическое обеспечение процесса осуществления оценки достижений обучающихся. </w:t>
            </w:r>
          </w:p>
          <w:p w:rsidR="0067369C" w:rsidRPr="003E746A" w:rsidRDefault="0067369C" w:rsidP="0067369C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/>
              <w:ind w:left="318" w:hanging="29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Обеспечена возможность управления результатами оценки </w:t>
            </w:r>
            <w:proofErr w:type="gramStart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>образовательных достижений</w:t>
            </w:r>
            <w:proofErr w:type="gramEnd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обучающихся с ЗПР.</w:t>
            </w:r>
          </w:p>
          <w:p w:rsidR="0067369C" w:rsidRPr="0034789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Перспективы: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продолжение</w:t>
            </w:r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работы по совершенствованию содержания, форм и технологий оценивания </w:t>
            </w:r>
            <w:proofErr w:type="gramStart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>образовательных достижений</w:t>
            </w:r>
            <w:proofErr w:type="gramEnd"/>
            <w:r w:rsidRPr="003E74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обучающихся с ЗПР, а также возможность адаптации разработанной модели при организации образовательной деятельности других категорий детей с ОВЗ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3E746A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C4">
              <w:rPr>
                <w:rFonts w:ascii="Times New Roman" w:hAnsi="Times New Roman" w:cs="Times New Roman"/>
                <w:szCs w:val="28"/>
              </w:rPr>
              <w:t xml:space="preserve">Методические рекомендации «Организация системы оценивания </w:t>
            </w:r>
            <w:proofErr w:type="gramStart"/>
            <w:r w:rsidRPr="00AC7EC4">
              <w:rPr>
                <w:rFonts w:ascii="Times New Roman" w:hAnsi="Times New Roman" w:cs="Times New Roman"/>
                <w:szCs w:val="28"/>
              </w:rPr>
              <w:t>образовательных достижений</w:t>
            </w:r>
            <w:proofErr w:type="gramEnd"/>
            <w:r w:rsidRPr="00AC7EC4">
              <w:rPr>
                <w:rFonts w:ascii="Times New Roman" w:hAnsi="Times New Roman" w:cs="Times New Roman"/>
                <w:szCs w:val="28"/>
              </w:rPr>
              <w:t xml:space="preserve"> обучающихся с задержкой психического развития»</w:t>
            </w:r>
          </w:p>
        </w:tc>
      </w:tr>
      <w:tr w:rsidR="0067369C" w:rsidRPr="00AF2C16" w:rsidTr="0067369C">
        <w:trPr>
          <w:trHeight w:val="10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ЯО ИРО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и практическая реализация организационной модели 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 профессионального развития педагога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7369C" w:rsidRPr="00F4614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DF315E" w:rsidRDefault="0067369C" w:rsidP="006736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апробированной персонифицированной модели повышения квалификации учителей начальной школы</w:t>
            </w:r>
          </w:p>
          <w:p w:rsidR="0067369C" w:rsidRPr="00DF315E" w:rsidRDefault="0067369C" w:rsidP="006736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обобщенного практического опыта разработки и реализации 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 профессионального развития педагога</w:t>
            </w:r>
          </w:p>
          <w:p w:rsidR="0067369C" w:rsidRPr="00DF315E" w:rsidRDefault="0067369C" w:rsidP="006736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ДПО, предполагающая практическую реализацию индивидуальных образовательных маршрутов педагогов начального общего образования </w:t>
            </w:r>
          </w:p>
          <w:p w:rsidR="0067369C" w:rsidRPr="00DF315E" w:rsidRDefault="0067369C" w:rsidP="006736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пакета документов, регламентирующих деятельность 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тьютора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сопровождающего профессиональное развитие педагога </w:t>
            </w:r>
          </w:p>
          <w:p w:rsidR="0067369C" w:rsidRPr="00DF315E" w:rsidRDefault="0067369C" w:rsidP="006736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выстраиванию индивидуального образовательного маршрута на основе программы индивидуального профессионального развития.</w:t>
            </w:r>
          </w:p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Перспективы: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тьюторскиех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команд в МР по сопровождению профессионального развития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C73B29" w:rsidRDefault="0067369C" w:rsidP="0067369C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73B2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Тьюторское</w:t>
            </w:r>
            <w:proofErr w:type="spellEnd"/>
            <w:r w:rsidRPr="00C73B29">
              <w:rPr>
                <w:rFonts w:eastAsia="Times New Roman"/>
                <w:color w:val="000000"/>
                <w:sz w:val="20"/>
                <w:szCs w:val="20"/>
              </w:rPr>
              <w:t xml:space="preserve"> сопровождение профессионального развития педагога: учебно-методическое пособие / Н. В. Бородкина, А. В. Золотарева, А. Л. Пикина, О. В. Тихомирова. — Ярославль: ГАУ ДПО ЯО ИРО, 2017. — 326 с. — (Развитие кадрового потенциала).</w:t>
            </w:r>
          </w:p>
          <w:p w:rsidR="0067369C" w:rsidRPr="003E746A" w:rsidRDefault="0067369C" w:rsidP="0067369C">
            <w:pPr>
              <w:pStyle w:val="a3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9C" w:rsidRPr="00AF2C16" w:rsidTr="0067369C">
        <w:trPr>
          <w:trHeight w:val="102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ГАУ ДПО ЯО ИРО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гражданской иден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тичности ярославских школьников</w:t>
            </w: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социально-образовательной среде средствами гуманитарных дисциплин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Цель проекта: 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апробация системы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 в соответствии с требованиями ФГОС.</w:t>
            </w:r>
          </w:p>
          <w:p w:rsidR="0067369C" w:rsidRPr="00F46146" w:rsidRDefault="0067369C" w:rsidP="0067369C">
            <w:pPr>
              <w:pStyle w:val="a7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Ожидаемые результаты: </w:t>
            </w:r>
          </w:p>
          <w:p w:rsidR="0067369C" w:rsidRPr="00DF315E" w:rsidRDefault="0067369C" w:rsidP="006736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апробированные модели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направленности;</w:t>
            </w:r>
          </w:p>
          <w:p w:rsidR="0067369C" w:rsidRPr="00DF315E" w:rsidRDefault="0067369C" w:rsidP="006736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методические рекомендации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 - управленческий, 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метапредметный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предметно-методический аспекты: (в приложении: скорректированные ООП ОО школ-участников РИП; скорректированные программы учебных предметов («Литература», «История», «Обществознание», «География», «Музыка», «Изобразительное искусство»), модулей краеведческой направленности, программ внеурочной деятельности, основанные на единых подходах ОО к формированию гражданской идентичности ярославских школьников в социально-образовательной среде; проекты социально-образовательной направленности по формированию гражданской идентичности школьников);</w:t>
            </w:r>
          </w:p>
          <w:p w:rsidR="0067369C" w:rsidRPr="00DF315E" w:rsidRDefault="0067369C" w:rsidP="006736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стажировочные</w:t>
            </w:r>
            <w:proofErr w:type="spellEnd"/>
            <w:r w:rsidRPr="00DF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площадки, готовые к распространению опыта на уровне региона и России.</w:t>
            </w:r>
          </w:p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Перспективы: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Образовательные организации - участники РИП смогут транслировать свой практический опыт в качестве </w:t>
            </w:r>
            <w:proofErr w:type="spellStart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 по формированию гражданской идентичности школьников в социально-образовательной среде на основе содержания краеведческой направленности в РСО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C73B29" w:rsidRDefault="0067369C" w:rsidP="0067369C">
            <w:pPr>
              <w:spacing w:after="0" w:line="240" w:lineRule="auto"/>
              <w:ind w:left="35" w:firstLine="45"/>
              <w:rPr>
                <w:rFonts w:ascii="Times New Roman" w:hAnsi="Times New Roman" w:cs="Times New Roman"/>
                <w:sz w:val="20"/>
              </w:rPr>
            </w:pPr>
            <w:r w:rsidRPr="00C73B29">
              <w:rPr>
                <w:rFonts w:ascii="Times New Roman" w:hAnsi="Times New Roman" w:cs="Times New Roman"/>
                <w:b/>
                <w:sz w:val="20"/>
              </w:rPr>
              <w:t>Школьное краеведение как средство формирования гражданской идентичности учащихся</w:t>
            </w:r>
            <w:r w:rsidRPr="00C73B29">
              <w:rPr>
                <w:rFonts w:ascii="Times New Roman" w:hAnsi="Times New Roman" w:cs="Times New Roman"/>
                <w:sz w:val="20"/>
              </w:rPr>
              <w:t xml:space="preserve">: методическое пособие /С.А. </w:t>
            </w:r>
            <w:proofErr w:type="spellStart"/>
            <w:r w:rsidRPr="00C73B29">
              <w:rPr>
                <w:rFonts w:ascii="Times New Roman" w:hAnsi="Times New Roman" w:cs="Times New Roman"/>
                <w:sz w:val="20"/>
              </w:rPr>
              <w:t>Томчук</w:t>
            </w:r>
            <w:proofErr w:type="spellEnd"/>
            <w:r w:rsidRPr="00C73B29">
              <w:rPr>
                <w:rFonts w:ascii="Times New Roman" w:hAnsi="Times New Roman" w:cs="Times New Roman"/>
                <w:sz w:val="20"/>
              </w:rPr>
              <w:t>, Н.В. Киселева. – Ярославль: ИРО, 2018.</w:t>
            </w:r>
          </w:p>
          <w:p w:rsidR="0067369C" w:rsidRPr="00C73B29" w:rsidRDefault="0067369C" w:rsidP="0067369C">
            <w:pPr>
              <w:spacing w:after="0" w:line="240" w:lineRule="auto"/>
              <w:ind w:left="35" w:firstLine="45"/>
              <w:rPr>
                <w:rFonts w:ascii="Times New Roman" w:hAnsi="Times New Roman" w:cs="Times New Roman"/>
                <w:sz w:val="20"/>
              </w:rPr>
            </w:pPr>
            <w:r w:rsidRPr="00C73B29">
              <w:rPr>
                <w:rFonts w:ascii="Times New Roman" w:hAnsi="Times New Roman" w:cs="Times New Roman"/>
                <w:b/>
                <w:sz w:val="20"/>
              </w:rPr>
              <w:t>Региональный компонент школьного географического образования как средство формирования гражданской идентичности учащихся</w:t>
            </w:r>
            <w:r w:rsidRPr="00C73B29">
              <w:rPr>
                <w:rFonts w:ascii="Times New Roman" w:hAnsi="Times New Roman" w:cs="Times New Roman"/>
                <w:sz w:val="20"/>
              </w:rPr>
              <w:t>: методическое пособие / И.С. Синицын. – Ярославль: ИРО, 2018.</w:t>
            </w:r>
          </w:p>
          <w:p w:rsidR="0067369C" w:rsidRPr="003E746A" w:rsidRDefault="0067369C" w:rsidP="0067369C">
            <w:pPr>
              <w:spacing w:after="0" w:line="240" w:lineRule="auto"/>
              <w:ind w:left="35" w:firstLine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B29">
              <w:rPr>
                <w:rFonts w:ascii="Times New Roman" w:hAnsi="Times New Roman" w:cs="Times New Roman"/>
                <w:b/>
                <w:sz w:val="20"/>
              </w:rPr>
              <w:t>Региональный компонент школьного музыкального образования как средство формирования гражданской идентичности учащихся</w:t>
            </w:r>
            <w:r w:rsidRPr="00C73B29">
              <w:rPr>
                <w:rFonts w:ascii="Times New Roman" w:hAnsi="Times New Roman" w:cs="Times New Roman"/>
                <w:sz w:val="20"/>
              </w:rPr>
              <w:t xml:space="preserve">: методическое пособие / С.А. </w:t>
            </w:r>
            <w:proofErr w:type="spellStart"/>
            <w:r w:rsidRPr="00C73B29">
              <w:rPr>
                <w:rFonts w:ascii="Times New Roman" w:hAnsi="Times New Roman" w:cs="Times New Roman"/>
                <w:sz w:val="20"/>
              </w:rPr>
              <w:t>Томчук</w:t>
            </w:r>
            <w:proofErr w:type="spellEnd"/>
            <w:r w:rsidRPr="00C73B29">
              <w:rPr>
                <w:rFonts w:ascii="Times New Roman" w:hAnsi="Times New Roman" w:cs="Times New Roman"/>
                <w:sz w:val="20"/>
              </w:rPr>
              <w:t>. – Ярославль: ИРО, 2018.</w:t>
            </w:r>
          </w:p>
        </w:tc>
      </w:tr>
      <w:tr w:rsidR="0067369C" w:rsidRPr="00AF2C16" w:rsidTr="0067369C">
        <w:trPr>
          <w:trHeight w:val="90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ЯО ИРО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Компетентная система дошкольного регионального образования: ребенок, родитель, педагог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актуальной системы дошкольного детства в регионе как основы для построения образовательной политики в части поддержки профессионального развития педагога.</w:t>
            </w:r>
          </w:p>
          <w:p w:rsidR="0067369C" w:rsidRPr="00F4614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F46146" w:rsidRDefault="0067369C" w:rsidP="006736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Описана и представлена целостная реальная картина психического, личностного развития региональной системы дошкольного образования, являющаяся основание для формирования образовательной политики в сфере дошкольного регионального образования, системы поддержки профессионального развития педагогов дошкольного образования.</w:t>
            </w:r>
          </w:p>
          <w:p w:rsidR="0067369C" w:rsidRPr="00F46146" w:rsidRDefault="0067369C" w:rsidP="006736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отчета о проведении исследовательских работ, включающего статистические данные региональной системы дошкольного образования, комплекта диагностических материалов, анализ </w:t>
            </w:r>
            <w:proofErr w:type="spellStart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компетентностей субъектов образовательного процесса.</w:t>
            </w:r>
          </w:p>
          <w:p w:rsidR="0067369C" w:rsidRDefault="0067369C" w:rsidP="006736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возможных сценариев построения компетентной системы в организации, муниципальной, региональной системе.</w:t>
            </w:r>
          </w:p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Перспективы: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Построение системы поддержки педагогов дошкольного образования на основе полученных данных.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C73B29" w:rsidRDefault="0067369C" w:rsidP="0067369C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E746A">
              <w:rPr>
                <w:rFonts w:ascii="Times New Roman" w:hAnsi="Times New Roman"/>
                <w:sz w:val="24"/>
                <w:szCs w:val="24"/>
              </w:rPr>
              <w:lastRenderedPageBreak/>
              <w:t>Отчет о проведении исс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ледовательских работ, включающий</w:t>
            </w:r>
            <w:r w:rsidRPr="003E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статистические данные, комплект</w:t>
            </w:r>
            <w:r w:rsidRPr="003E746A">
              <w:rPr>
                <w:rFonts w:ascii="Times New Roman" w:hAnsi="Times New Roman"/>
                <w:sz w:val="24"/>
                <w:szCs w:val="24"/>
              </w:rPr>
              <w:t xml:space="preserve"> диагностических материалов, анализ </w:t>
            </w:r>
            <w:proofErr w:type="spellStart"/>
            <w:r w:rsidRPr="003E746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E746A">
              <w:rPr>
                <w:rFonts w:ascii="Times New Roman" w:hAnsi="Times New Roman"/>
                <w:sz w:val="24"/>
                <w:szCs w:val="24"/>
              </w:rPr>
              <w:t xml:space="preserve"> компетентностей субъектов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69C" w:rsidRPr="00AF2C16" w:rsidTr="0067369C">
        <w:trPr>
          <w:trHeight w:val="559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МДОУ №114 г. Рыбинск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Инклюзивное образование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 инклюзивного образования детей с 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синдромом дефицита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</w:t>
            </w: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преемственности дошкольного, начального 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7369C" w:rsidRPr="006803C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Выстроена образовательная модель инклюзивного образования детей с СДВГ в условиях преемственности дошкольного, начального и дополнительного образования;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 банк методических и дидактических материалов для педагогов, осуществляющих инклюзивную форму образования;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Разработано  комплексное</w:t>
            </w:r>
            <w:proofErr w:type="gramEnd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пособие по развитию понятийного мышления и речи детей с СДВГ дошкольного возраста;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 банк печатной и мультимедийной продукции для родителей;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Повышена психолого-педагогическая грамотность родителей детей с СДВГ и здоровых детей;</w:t>
            </w:r>
          </w:p>
          <w:p w:rsidR="0067369C" w:rsidRPr="00F46146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Сформированы основы толерантного сознания родительской общественности к детям с СДВГ и их семьям.</w:t>
            </w:r>
          </w:p>
          <w:p w:rsidR="0067369C" w:rsidRDefault="0067369C" w:rsidP="0067369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  положительный</w:t>
            </w:r>
            <w:proofErr w:type="gramEnd"/>
            <w:r w:rsidRPr="00F4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 сопровождения детей с СДВГ среди общеобразовательных учреждений области.</w:t>
            </w:r>
          </w:p>
          <w:p w:rsidR="0067369C" w:rsidRPr="006803C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Перспективы: </w:t>
            </w:r>
            <w:r w:rsidRPr="0068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Следующим этапом возможна разработка прое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кта по инклюзивному образованию</w:t>
            </w:r>
            <w:r w:rsidRPr="0068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с расстройствами аутистического спектра с сохранным интеллектом в условиях общеразвивающей группы с учётом преемственности с начальной школой.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241394" w:rsidRDefault="0067369C" w:rsidP="006736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1394">
              <w:rPr>
                <w:rFonts w:ascii="Times New Roman" w:hAnsi="Times New Roman" w:cs="Times New Roman"/>
                <w:szCs w:val="28"/>
              </w:rPr>
              <w:t>Методические рекомендации «Воспитание, обучение и социализация детей с СДВГ дошкольного возраста в условиях инклюзивного пространства»</w:t>
            </w:r>
          </w:p>
          <w:p w:rsidR="0067369C" w:rsidRPr="00241394" w:rsidRDefault="0067369C" w:rsidP="006736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1394">
              <w:rPr>
                <w:rFonts w:ascii="Times New Roman" w:hAnsi="Times New Roman" w:cs="Times New Roman"/>
                <w:szCs w:val="28"/>
              </w:rPr>
              <w:t>Программа «Развитие понятийного мышления и речи у детей с СДВГ старшего дошкольного возраста»</w:t>
            </w:r>
          </w:p>
          <w:p w:rsidR="0067369C" w:rsidRPr="00241394" w:rsidRDefault="0067369C" w:rsidP="006736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1394">
              <w:rPr>
                <w:rFonts w:ascii="Times New Roman" w:hAnsi="Times New Roman" w:cs="Times New Roman"/>
                <w:szCs w:val="28"/>
              </w:rPr>
              <w:t xml:space="preserve">Программа психолого-педагогического сопровождения </w:t>
            </w:r>
            <w:proofErr w:type="gramStart"/>
            <w:r w:rsidRPr="00241394">
              <w:rPr>
                <w:rFonts w:ascii="Times New Roman" w:hAnsi="Times New Roman" w:cs="Times New Roman"/>
                <w:szCs w:val="28"/>
              </w:rPr>
              <w:t>родителей  детей</w:t>
            </w:r>
            <w:proofErr w:type="gramEnd"/>
            <w:r w:rsidRPr="00241394">
              <w:rPr>
                <w:rFonts w:ascii="Times New Roman" w:hAnsi="Times New Roman" w:cs="Times New Roman"/>
                <w:szCs w:val="28"/>
              </w:rPr>
              <w:t xml:space="preserve"> с синдромом дефицита внимания и </w:t>
            </w:r>
            <w:proofErr w:type="spellStart"/>
            <w:r w:rsidRPr="00241394">
              <w:rPr>
                <w:rFonts w:ascii="Times New Roman" w:hAnsi="Times New Roman" w:cs="Times New Roman"/>
                <w:szCs w:val="28"/>
              </w:rPr>
              <w:t>гиперактивности</w:t>
            </w:r>
            <w:proofErr w:type="spellEnd"/>
            <w:r w:rsidRPr="00241394">
              <w:rPr>
                <w:rFonts w:ascii="Times New Roman" w:hAnsi="Times New Roman" w:cs="Times New Roman"/>
                <w:szCs w:val="28"/>
              </w:rPr>
              <w:t xml:space="preserve"> (СДВГ) «Мой хороший – сложный ребенок»</w:t>
            </w:r>
          </w:p>
          <w:p w:rsidR="0067369C" w:rsidRPr="003E746A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9C" w:rsidRPr="00AF2C16" w:rsidTr="0067369C">
        <w:trPr>
          <w:trHeight w:val="76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ФГОС НОО обучающихся с задержкой психического развития в общеобразовательной школе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введения ФГОС </w:t>
            </w: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 обучающихся с задержкой психического развития (ЗПР) в общеобразовательной школе.</w:t>
            </w:r>
          </w:p>
          <w:p w:rsidR="0067369C" w:rsidRPr="006803C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E403C0" w:rsidRDefault="0067369C" w:rsidP="0067369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 пакет нормативно-организационных документов.</w:t>
            </w:r>
          </w:p>
          <w:p w:rsidR="0067369C" w:rsidRPr="00E403C0" w:rsidRDefault="0067369C" w:rsidP="0067369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Созданы рекомендации </w:t>
            </w:r>
            <w:proofErr w:type="gramStart"/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разработке</w:t>
            </w:r>
            <w:proofErr w:type="gramEnd"/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адаптированной основной общеобразовательной программы начального общего образования обучающихся с ЗПР.</w:t>
            </w:r>
          </w:p>
          <w:p w:rsidR="0067369C" w:rsidRPr="00E403C0" w:rsidRDefault="0067369C" w:rsidP="0067369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 механизм организации коррекционно-развивающей области.</w:t>
            </w:r>
          </w:p>
          <w:p w:rsidR="0067369C" w:rsidRDefault="0067369C" w:rsidP="0067369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рекомендации по написанию рабочих программ по предметам учебного плана и внеурочной деятельности.</w:t>
            </w:r>
          </w:p>
          <w:p w:rsidR="0067369C" w:rsidRPr="00E403C0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Перспективы: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 обучающихся с ОВЗ в начальной школе рассчитан на 5 лет, поэтому продление проекта актуально ещё на несколько лет для того, чтобы можно было отследить результаты выполнения требований Стандарта на выходе обучающихся из начальной школы.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241394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394">
              <w:rPr>
                <w:rFonts w:ascii="Times New Roman" w:hAnsi="Times New Roman" w:cs="Times New Roman"/>
                <w:szCs w:val="28"/>
              </w:rPr>
              <w:lastRenderedPageBreak/>
              <w:t>Сборник по итогам работы РИП «Введение ФГОС НОО обучающихся с задержкой психического развития в общеобразовательной школе»</w:t>
            </w:r>
          </w:p>
        </w:tc>
      </w:tr>
      <w:tr w:rsidR="0067369C" w:rsidRPr="00AF2C16" w:rsidTr="0067369C">
        <w:trPr>
          <w:trHeight w:val="102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ГПОУ ЯО Рыбинский полиграфический колледж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ингеграционно</w:t>
            </w:r>
            <w:proofErr w:type="spellEnd"/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-контекстной модели управления деятельностью образовательного учреждения по формированию профессиональных компетенций обучающихся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управленческой модели образовательного процесса контекстного типа, реализуемой образовательные программы с опорой на новые и традиционные формы и методы обучения.</w:t>
            </w:r>
          </w:p>
          <w:p w:rsidR="0067369C" w:rsidRPr="0034789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 организационная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модель  и механизмы управления  деятельностью образовательного учреждения  по развитию профессиональных компетенций  в процессе взаимодействия с работодателями и социальными партнерами;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спроектирован  алгоритм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реализации  обучения  на основе предложенной модели, ориентированной на  выполнение социального заказа по подготовке квалифицированных кадров  в современных условиях; 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созданы организационно-педагогические </w:t>
            </w: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 формирования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профессиональ-ных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компетенций обучающихся;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модель </w:t>
            </w: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процесса  поэтапного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непрерывного  формирования  специфических профессиональных действий   на основе  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интеграционно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-контекстного  подхода (на этапах 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доколледжной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колледжной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постколледжной</w:t>
            </w:r>
            <w:proofErr w:type="spell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подготовки) в подсистемах общего, профессионального, дополнительного профессионального образования;</w:t>
            </w:r>
          </w:p>
          <w:p w:rsidR="0067369C" w:rsidRDefault="0067369C" w:rsidP="0067369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внедрены в практику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изучения общеобразова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тельных и общепрофессиональных 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дисциплин на основе контекстного </w:t>
            </w: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подхода  к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формированию профессиональных действий</w:t>
            </w:r>
          </w:p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Перспективы: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единого профессионально-образовательного пространства на основе интеграции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содержания 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образования, производства   и социального партнерства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394">
              <w:rPr>
                <w:rFonts w:ascii="Times New Roman" w:hAnsi="Times New Roman" w:cs="Times New Roman"/>
                <w:szCs w:val="28"/>
              </w:rPr>
              <w:t xml:space="preserve">Сборник по итогам работы РИП «Разработка </w:t>
            </w:r>
            <w:proofErr w:type="spellStart"/>
            <w:r w:rsidRPr="00241394">
              <w:rPr>
                <w:rFonts w:ascii="Times New Roman" w:hAnsi="Times New Roman" w:cs="Times New Roman"/>
                <w:szCs w:val="28"/>
              </w:rPr>
              <w:t>ингеграционно</w:t>
            </w:r>
            <w:proofErr w:type="spellEnd"/>
            <w:r w:rsidRPr="00241394">
              <w:rPr>
                <w:rFonts w:ascii="Times New Roman" w:hAnsi="Times New Roman" w:cs="Times New Roman"/>
                <w:szCs w:val="28"/>
              </w:rPr>
              <w:t>-контекстной модели управления деятельностью образовательного учреждения по формированию профессиональных компетенций обучающихся»</w:t>
            </w:r>
          </w:p>
        </w:tc>
      </w:tr>
      <w:tr w:rsidR="0067369C" w:rsidRPr="00AF2C16" w:rsidTr="0067369C">
        <w:trPr>
          <w:trHeight w:val="76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СШ №1 г. Данилов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мотивации к учению и познанию посредством применения технологии формирующего оценивания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инновационной системы работы по использованию технологии формирующего оценивания как средства повышения мотивации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7369C" w:rsidRPr="00347891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10"/>
              </w:numPr>
              <w:spacing w:after="0" w:line="276" w:lineRule="auto"/>
              <w:ind w:left="31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апробированная инновационную систему работы по использованию технологии формирующего оценивания, включающую методические рекомендации по созданию данной системы работы;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10"/>
              </w:numPr>
              <w:spacing w:after="0" w:line="276" w:lineRule="auto"/>
              <w:ind w:left="31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пакет методических и дидактических материалов, включающий в себя:</w:t>
            </w:r>
          </w:p>
          <w:p w:rsidR="0067369C" w:rsidRPr="00347891" w:rsidRDefault="0067369C" w:rsidP="0067369C">
            <w:pPr>
              <w:pStyle w:val="a3"/>
              <w:numPr>
                <w:ilvl w:val="1"/>
                <w:numId w:val="9"/>
              </w:numPr>
              <w:spacing w:after="0" w:line="276" w:lineRule="auto"/>
              <w:ind w:left="74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нормативно-правовую базу школы по теме «Повышение мотивации к учению и познанию посредством применения технологии формирующего оценивания»;</w:t>
            </w:r>
          </w:p>
          <w:p w:rsidR="0067369C" w:rsidRPr="00347891" w:rsidRDefault="0067369C" w:rsidP="0067369C">
            <w:pPr>
              <w:pStyle w:val="a3"/>
              <w:numPr>
                <w:ilvl w:val="1"/>
                <w:numId w:val="9"/>
              </w:numPr>
              <w:spacing w:after="0" w:line="276" w:lineRule="auto"/>
              <w:ind w:left="74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подбор педагогических техник формирующего оценивания;</w:t>
            </w:r>
          </w:p>
          <w:p w:rsidR="0067369C" w:rsidRPr="00347891" w:rsidRDefault="0067369C" w:rsidP="0067369C">
            <w:pPr>
              <w:pStyle w:val="a3"/>
              <w:numPr>
                <w:ilvl w:val="1"/>
                <w:numId w:val="9"/>
              </w:numPr>
              <w:spacing w:after="0" w:line="276" w:lineRule="auto"/>
              <w:ind w:left="74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методики для диагностики уровня </w:t>
            </w:r>
            <w:proofErr w:type="spellStart"/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7891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мотивации;</w:t>
            </w:r>
          </w:p>
          <w:p w:rsidR="0067369C" w:rsidRPr="00347891" w:rsidRDefault="0067369C" w:rsidP="0067369C">
            <w:pPr>
              <w:pStyle w:val="a3"/>
              <w:numPr>
                <w:ilvl w:val="1"/>
                <w:numId w:val="9"/>
              </w:numPr>
              <w:spacing w:after="0" w:line="276" w:lineRule="auto"/>
              <w:ind w:left="74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методики для диагностики педагогов к инновационной деятельности;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hAnsi="Times New Roman" w:cs="Times New Roman"/>
                <w:sz w:val="20"/>
                <w:szCs w:val="20"/>
              </w:rPr>
              <w:t>площадка по проведению мастер-классов по использованию технологии формирующего оценивания.</w:t>
            </w:r>
          </w:p>
          <w:p w:rsidR="0067369C" w:rsidRDefault="0067369C" w:rsidP="0067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67369C" w:rsidRPr="00347891" w:rsidRDefault="0067369C" w:rsidP="0067369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широкое внедрение в образовательный процесс техник и методик формирующего оценивания как средства </w:t>
            </w:r>
            <w:proofErr w:type="gramStart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 мотивации</w:t>
            </w:r>
            <w:proofErr w:type="gramEnd"/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учению и познанию</w:t>
            </w:r>
          </w:p>
          <w:p w:rsidR="0067369C" w:rsidRPr="00347891" w:rsidRDefault="0067369C" w:rsidP="0067369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преподавания как формирующегося процесса, который развивается с помощью обратной связи</w:t>
            </w:r>
          </w:p>
          <w:p w:rsidR="0067369C" w:rsidRPr="00347891" w:rsidRDefault="0067369C" w:rsidP="0067369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мастер-классов по использованию технологии формирующего оценивания для педагогического сообщества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69C" w:rsidRPr="00AF2C16" w:rsidRDefault="0067369C" w:rsidP="0067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3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Методические рекомендации «Организация работы школы по использованию технологии формирующего оценивания»</w:t>
            </w:r>
          </w:p>
        </w:tc>
      </w:tr>
    </w:tbl>
    <w:p w:rsidR="003E5AF4" w:rsidRPr="00103F91" w:rsidRDefault="003E5AF4" w:rsidP="0024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E5AF4" w:rsidRPr="00103F91" w:rsidSect="003E5AF4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3DD"/>
    <w:multiLevelType w:val="hybridMultilevel"/>
    <w:tmpl w:val="7298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5B1"/>
    <w:multiLevelType w:val="hybridMultilevel"/>
    <w:tmpl w:val="D2E0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D99"/>
    <w:multiLevelType w:val="hybridMultilevel"/>
    <w:tmpl w:val="F4028034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0CC7"/>
    <w:multiLevelType w:val="hybridMultilevel"/>
    <w:tmpl w:val="D2E0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47B"/>
    <w:multiLevelType w:val="hybridMultilevel"/>
    <w:tmpl w:val="CB9C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35507"/>
    <w:multiLevelType w:val="hybridMultilevel"/>
    <w:tmpl w:val="6394A864"/>
    <w:lvl w:ilvl="0" w:tplc="331C3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12DBF"/>
    <w:multiLevelType w:val="hybridMultilevel"/>
    <w:tmpl w:val="1BC0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674D3"/>
    <w:multiLevelType w:val="hybridMultilevel"/>
    <w:tmpl w:val="1BC0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A6E"/>
    <w:multiLevelType w:val="hybridMultilevel"/>
    <w:tmpl w:val="F078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3138"/>
    <w:multiLevelType w:val="hybridMultilevel"/>
    <w:tmpl w:val="E73E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FFC"/>
    <w:multiLevelType w:val="hybridMultilevel"/>
    <w:tmpl w:val="12BAD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4267C6"/>
    <w:multiLevelType w:val="hybridMultilevel"/>
    <w:tmpl w:val="1BC0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87CAD"/>
    <w:multiLevelType w:val="hybridMultilevel"/>
    <w:tmpl w:val="70FE28B8"/>
    <w:lvl w:ilvl="0" w:tplc="F2D2FB82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2E87938"/>
    <w:multiLevelType w:val="hybridMultilevel"/>
    <w:tmpl w:val="73B4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C55D2"/>
    <w:multiLevelType w:val="hybridMultilevel"/>
    <w:tmpl w:val="A03A6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1"/>
    <w:rsid w:val="000631C1"/>
    <w:rsid w:val="000646C4"/>
    <w:rsid w:val="000735CB"/>
    <w:rsid w:val="00075FAD"/>
    <w:rsid w:val="00076F58"/>
    <w:rsid w:val="000B015F"/>
    <w:rsid w:val="00103F91"/>
    <w:rsid w:val="0014746C"/>
    <w:rsid w:val="002014DF"/>
    <w:rsid w:val="0022281B"/>
    <w:rsid w:val="00244225"/>
    <w:rsid w:val="003B3952"/>
    <w:rsid w:val="003E58F3"/>
    <w:rsid w:val="003E5AF4"/>
    <w:rsid w:val="0040298F"/>
    <w:rsid w:val="00437A8D"/>
    <w:rsid w:val="00493B17"/>
    <w:rsid w:val="004E069D"/>
    <w:rsid w:val="00523BA4"/>
    <w:rsid w:val="0054623E"/>
    <w:rsid w:val="00556C5A"/>
    <w:rsid w:val="005A58A8"/>
    <w:rsid w:val="006027E1"/>
    <w:rsid w:val="0067369C"/>
    <w:rsid w:val="006F11A0"/>
    <w:rsid w:val="006F5AE3"/>
    <w:rsid w:val="00737351"/>
    <w:rsid w:val="007453D5"/>
    <w:rsid w:val="007D7392"/>
    <w:rsid w:val="008A7A77"/>
    <w:rsid w:val="00A82BBD"/>
    <w:rsid w:val="00AF24E1"/>
    <w:rsid w:val="00B07E5E"/>
    <w:rsid w:val="00B127FC"/>
    <w:rsid w:val="00B2028B"/>
    <w:rsid w:val="00B30D94"/>
    <w:rsid w:val="00B567DA"/>
    <w:rsid w:val="00B84ACC"/>
    <w:rsid w:val="00C6022C"/>
    <w:rsid w:val="00D03D89"/>
    <w:rsid w:val="00E25F22"/>
    <w:rsid w:val="00E2631B"/>
    <w:rsid w:val="00E33B03"/>
    <w:rsid w:val="00E766F4"/>
    <w:rsid w:val="00EC3C03"/>
    <w:rsid w:val="00F534ED"/>
    <w:rsid w:val="00F96F0D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B696-4F46-44EC-B81D-6F3BCE7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39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952"/>
    <w:rPr>
      <w:color w:val="0000FF"/>
      <w:u w:val="single"/>
    </w:rPr>
  </w:style>
  <w:style w:type="table" w:styleId="a6">
    <w:name w:val="Table Grid"/>
    <w:basedOn w:val="a1"/>
    <w:uiPriority w:val="39"/>
    <w:rsid w:val="007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E5A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E5AF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C3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rsid w:val="00673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13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18</cp:revision>
  <dcterms:created xsi:type="dcterms:W3CDTF">2018-11-09T08:00:00Z</dcterms:created>
  <dcterms:modified xsi:type="dcterms:W3CDTF">2019-02-11T13:05:00Z</dcterms:modified>
</cp:coreProperties>
</file>