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B1" w:rsidRPr="001D12B1" w:rsidRDefault="00A730F8" w:rsidP="001D12B1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П</w:t>
      </w:r>
      <w:r w:rsidR="001D12B1" w:rsidRPr="001D12B1">
        <w:rPr>
          <w:rFonts w:ascii="Times New Roman" w:eastAsiaTheme="majorEastAsia" w:hAnsi="Times New Roman" w:cs="Times New Roman"/>
          <w:b/>
          <w:bCs/>
          <w:sz w:val="32"/>
          <w:szCs w:val="32"/>
        </w:rPr>
        <w:t>рограмма трекинга VI Летней школы</w:t>
      </w:r>
    </w:p>
    <w:p w:rsidR="001D12B1" w:rsidRPr="001D12B1" w:rsidRDefault="001D12B1" w:rsidP="001D12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2688"/>
        <w:gridCol w:w="1220"/>
        <w:gridCol w:w="122"/>
        <w:gridCol w:w="1345"/>
        <w:gridCol w:w="2164"/>
        <w:gridCol w:w="277"/>
        <w:gridCol w:w="699"/>
        <w:gridCol w:w="355"/>
        <w:gridCol w:w="64"/>
        <w:gridCol w:w="2309"/>
      </w:tblGrid>
      <w:tr w:rsidR="001D12B1" w:rsidRPr="001D12B1" w:rsidTr="00AB7E04">
        <w:trPr>
          <w:trHeight w:val="240"/>
        </w:trPr>
        <w:tc>
          <w:tcPr>
            <w:tcW w:w="1139" w:type="pct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068" w:type="pct"/>
            <w:gridSpan w:val="9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793" w:type="pct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Модератор</w:t>
            </w:r>
          </w:p>
        </w:tc>
      </w:tr>
      <w:tr w:rsidR="001D12B1" w:rsidRPr="001D12B1" w:rsidTr="00AB7E04">
        <w:trPr>
          <w:trHeight w:val="240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1D12B1" w:rsidRPr="001D12B1" w:rsidRDefault="001D12B1" w:rsidP="001D12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 июня</w:t>
            </w: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ЗНАКОМИМСЯ </w:t>
            </w:r>
          </w:p>
        </w:tc>
      </w:tr>
      <w:tr w:rsidR="001D12B1" w:rsidRPr="001D12B1" w:rsidTr="00AB7E04">
        <w:trPr>
          <w:trHeight w:val="240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Заезд участников из регионов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240"/>
        </w:trPr>
        <w:tc>
          <w:tcPr>
            <w:tcW w:w="1139" w:type="pct"/>
            <w:shd w:val="clear" w:color="auto" w:fill="auto"/>
          </w:tcPr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sz w:val="28"/>
                <w:szCs w:val="28"/>
              </w:rPr>
              <w:t>14:45-18:00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A730F8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sz w:val="28"/>
                <w:szCs w:val="28"/>
              </w:rPr>
              <w:t>Экскурсия для иногородних участников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240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18:00-19:00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240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Коммуникационная площадка «Встреча без галстуков»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 А.В.</w:t>
            </w:r>
          </w:p>
        </w:tc>
      </w:tr>
      <w:tr w:rsidR="001D12B1" w:rsidRPr="001D12B1" w:rsidTr="00AB7E04">
        <w:trPr>
          <w:trHeight w:val="247"/>
        </w:trPr>
        <w:tc>
          <w:tcPr>
            <w:tcW w:w="5000" w:type="pct"/>
            <w:gridSpan w:val="11"/>
            <w:shd w:val="clear" w:color="auto" w:fill="D0CECE" w:themeFill="background2" w:themeFillShade="E6"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 июня</w:t>
            </w: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ГОТОВИМСЯ К ПУТЕШЕСТВИЮ</w:t>
            </w:r>
          </w:p>
        </w:tc>
      </w:tr>
      <w:tr w:rsidR="001D12B1" w:rsidRPr="001D12B1" w:rsidTr="00AB7E04">
        <w:trPr>
          <w:trHeight w:val="25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8:30-9:30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25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Заезд участников из Ярославской области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10:00-10:45 </w:t>
            </w:r>
            <w:r w:rsidRPr="001D12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Старт трек</w:t>
            </w:r>
          </w:p>
        </w:tc>
        <w:tc>
          <w:tcPr>
            <w:tcW w:w="3068" w:type="pct"/>
            <w:gridSpan w:val="9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Открытие школы: в путь! </w:t>
            </w:r>
          </w:p>
        </w:tc>
        <w:tc>
          <w:tcPr>
            <w:tcW w:w="793" w:type="pct"/>
            <w:shd w:val="clear" w:color="auto" w:fill="auto"/>
            <w:hideMark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 С.М.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Узнаем «погоду» в мире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Инпут «Методология и критерии оценки качества общего образования в общеобразовательных организациях»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Шляхтина Н.В.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Кофе-пауза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11:00-12:30 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Выбираем направление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Интерактивная лекция «От ВШК до ВСОКО»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Галеева Н.Л.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Оцениваем багаж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Оценочная компетентность педагога: решение кейса и выбор «чемодана»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О.В.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13:00-14:00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 w:val="restar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Собираем чемодан</w:t>
            </w:r>
          </w:p>
        </w:tc>
        <w:tc>
          <w:tcPr>
            <w:tcW w:w="3861" w:type="pct"/>
            <w:gridSpan w:val="10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Тренинг «Оценочная компетентность педагога»: складываем багаж в выбранный чемодан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Педагогическая рефлексия (тренинг)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Тихомирова О.В.</w:t>
            </w:r>
          </w:p>
        </w:tc>
        <w:tc>
          <w:tcPr>
            <w:tcW w:w="923" w:type="pct"/>
            <w:gridSpan w:val="3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Оценивание как деятельность (игротека)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Астафьева А.С.</w:t>
            </w:r>
          </w:p>
        </w:tc>
        <w:tc>
          <w:tcPr>
            <w:tcW w:w="1078" w:type="pct"/>
            <w:gridSpan w:val="3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Технологии оценивания (технологическое бюро)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Бородкина Н.В.</w:t>
            </w:r>
          </w:p>
        </w:tc>
        <w:tc>
          <w:tcPr>
            <w:tcW w:w="937" w:type="pct"/>
            <w:gridSpan w:val="3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Развивающие КИМы (педагогическая мастерская) 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Галеева Н.Л.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16.30-17.00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Кофе-пауза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Составляем список разрешенных к провозу вещей</w:t>
            </w:r>
          </w:p>
        </w:tc>
        <w:tc>
          <w:tcPr>
            <w:tcW w:w="3861" w:type="pct"/>
            <w:gridSpan w:val="10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принципы ВСОКО (в компетентности, в деятельности, в технологиях, в измерителях) как критерии ВСОКО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Выбираем трек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«Критериальная база ВСОКО»: постановка проектных задач 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 Трек «Как учиться»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или «Что и как оценивается в образовательных результатах»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2 Трек «Как учить»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или «Что и как оценивается в образовательном  процессе»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3 Трек «Как управлять»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или «Что и как  оценивается в условиях»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О.В.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 w:val="restar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Собираем трекинг-тим</w:t>
            </w:r>
          </w:p>
        </w:tc>
        <w:tc>
          <w:tcPr>
            <w:tcW w:w="3861" w:type="pct"/>
            <w:gridSpan w:val="10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Тренинг командообразования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gridSpan w:val="3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1. Группа «Как оценивать образовательные результаты»</w:t>
            </w:r>
          </w:p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Тихомирова О.В.,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Алферова А.Б.</w:t>
            </w:r>
          </w:p>
        </w:tc>
        <w:tc>
          <w:tcPr>
            <w:tcW w:w="1205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2. Группа «Как оценивать процесс»</w:t>
            </w:r>
          </w:p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Шляхтина Н.В., 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Уланова Г.А.</w:t>
            </w:r>
          </w:p>
        </w:tc>
        <w:tc>
          <w:tcPr>
            <w:tcW w:w="1272" w:type="pct"/>
            <w:gridSpan w:val="5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3. Группа «Как оценивать условия»</w:t>
            </w:r>
          </w:p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Полищук С.М.,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Никитина Ю.С.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19:00-20:00</w:t>
            </w:r>
          </w:p>
        </w:tc>
        <w:tc>
          <w:tcPr>
            <w:tcW w:w="2589" w:type="pct"/>
            <w:gridSpan w:val="5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1272" w:type="pct"/>
            <w:gridSpan w:val="5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20:00-21:00</w:t>
            </w:r>
          </w:p>
        </w:tc>
        <w:tc>
          <w:tcPr>
            <w:tcW w:w="3046" w:type="pct"/>
            <w:gridSpan w:val="8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Коммуникационная площадка для иногородних участников с регионального координатора и директоров школ ЯО (движение «Эффективная школа»)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Полищук С.М.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Ю.С.</w:t>
            </w:r>
          </w:p>
        </w:tc>
      </w:tr>
      <w:tr w:rsidR="001D12B1" w:rsidRPr="001D12B1" w:rsidTr="00AB7E04">
        <w:trPr>
          <w:trHeight w:val="315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25 июня ПОЕХАЛИ!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8:30-9:30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10:00-10:45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Даем напутствия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Инпут «Критериальная база оценивания»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Тихомирова О.В.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10.45-11.00</w:t>
            </w:r>
          </w:p>
        </w:tc>
        <w:tc>
          <w:tcPr>
            <w:tcW w:w="3861" w:type="pct"/>
            <w:gridSpan w:val="10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по трекам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11.00-13.00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Запуск!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Трек «Как учиться»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или «Что оценивается в образовательных результатах»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Тихомирова О.В.</w:t>
            </w:r>
          </w:p>
          <w:p w:rsidR="001D12B1" w:rsidRPr="00A730F8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Алферова А.Б.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Трек «Как учить»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или «Что оценивается в образовательном  процессе»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Шляхтина Н.В.</w:t>
            </w:r>
          </w:p>
          <w:p w:rsidR="001D12B1" w:rsidRPr="00A730F8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Уланова Г.А.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Трек  «Как управлять»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или «Что оценивается в условиях»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Полищук С.М.</w:t>
            </w:r>
          </w:p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Никитина Ю.С.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Складываем пазлы «ЧТО? ЗАЧЕМ? КТО? КАК? С ПОМОЩЬЮ ЧЕГО?»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компоненты внутриклассного оценивания: что, зачем, кто…»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«Основные компоненты оценивания образовательных программ как процесса»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«Основные компоненты оценивания системы условий»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Составляем перечень «ЧТО?»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«Учебный продукт как предмет оценивания» с принятием группового решения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«Программа как предмет оценивания» с принятием группового решения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«Кадровые условия как предмет оценивания» с принятием группового решения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13.00-14.00</w:t>
            </w:r>
          </w:p>
        </w:tc>
        <w:tc>
          <w:tcPr>
            <w:tcW w:w="3861" w:type="pct"/>
            <w:gridSpan w:val="10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 w:val="restar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14.00-16.00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Разрабатываем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«КАК? 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ПОМОЩЬЮ ЧЕГО?»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 Трек «Как учиться»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«Как оценивается образовательный результат» </w:t>
            </w:r>
          </w:p>
          <w:p w:rsid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Тихомирова О.В.</w:t>
            </w:r>
          </w:p>
          <w:p w:rsidR="00A730F8" w:rsidRPr="001D12B1" w:rsidRDefault="00A730F8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Алферова А.Б.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Трек  «Как учить» или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«Как оценивается процесс»</w:t>
            </w:r>
          </w:p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Шляхтина Н.В., </w:t>
            </w:r>
          </w:p>
          <w:p w:rsidR="001D12B1" w:rsidRPr="00A730F8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Уланова Г.А.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Трек  «Как управлять» </w:t>
            </w: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или «Как оцениваются условия»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Полищук С.М., </w:t>
            </w:r>
          </w:p>
          <w:p w:rsidR="001D12B1" w:rsidRPr="00A730F8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0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Никитина Ю.С.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vMerge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Проектировочная сессия «Критериальные рубрики оценивания учебного продукта»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«Критериальные рубрики оценивания процесса»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«Критериальные рубрики оценивания кадровых условий»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16.00-16.15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16.15-18.00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Обсуждаем и принимаем решение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Проектировочная сессия «Критериальные рубрики оценивания учебного продукта»: взаимооценивание, корректировка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«Критериальные рубрики оценивания процесса»: взаимооценивание, корректировка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Проектировочная сессия «Критериальные рубрики оценивания кадровых условий»: взаимооценивание, корректировка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18.00-19.00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Возвращаемся</w:t>
            </w:r>
          </w:p>
        </w:tc>
        <w:tc>
          <w:tcPr>
            <w:tcW w:w="1342" w:type="pct"/>
            <w:gridSpan w:val="2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результатов прохождения трека</w:t>
            </w:r>
          </w:p>
        </w:tc>
        <w:tc>
          <w:tcPr>
            <w:tcW w:w="1342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результатов прохождения трека</w:t>
            </w:r>
          </w:p>
        </w:tc>
        <w:tc>
          <w:tcPr>
            <w:tcW w:w="1177" w:type="pct"/>
            <w:gridSpan w:val="4"/>
            <w:shd w:val="clear" w:color="auto" w:fill="E7E6E6" w:themeFill="background2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результатов прохождения трека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20:00-23:00</w:t>
            </w:r>
          </w:p>
        </w:tc>
        <w:tc>
          <w:tcPr>
            <w:tcW w:w="3861" w:type="pct"/>
            <w:gridSpan w:val="10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Банкет</w:t>
            </w:r>
          </w:p>
        </w:tc>
      </w:tr>
      <w:tr w:rsidR="001D12B1" w:rsidRPr="001D12B1" w:rsidTr="00AB7E04">
        <w:trPr>
          <w:trHeight w:val="315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:rsidR="001D12B1" w:rsidRPr="001D12B1" w:rsidRDefault="001D12B1" w:rsidP="001D12B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июня РАСПАКОВЫВАЕМ БАГАЖ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8:30-9:30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10.00-12.30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привезли из путешествия?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 проектных заданий «Критериальная база ВСОКО» и оценивание на основе принципов ВСОКО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A730F8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О.В.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12.30-13.00</w:t>
            </w:r>
          </w:p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Делимся впечатлениями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Открытый микрофон «Самое лучшее в путешествии – это, что остается после него. Для меня – это…»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Полищук С.М.</w:t>
            </w: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13:00-14:00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2B1" w:rsidRPr="001D12B1" w:rsidTr="00AB7E04">
        <w:trPr>
          <w:trHeight w:val="315"/>
        </w:trPr>
        <w:tc>
          <w:tcPr>
            <w:tcW w:w="1139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3068" w:type="pct"/>
            <w:gridSpan w:val="9"/>
            <w:shd w:val="clear" w:color="auto" w:fill="auto"/>
          </w:tcPr>
          <w:p w:rsidR="001D12B1" w:rsidRPr="001D12B1" w:rsidRDefault="001D12B1" w:rsidP="001D12B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B1">
              <w:rPr>
                <w:rFonts w:ascii="Times New Roman" w:hAnsi="Times New Roman" w:cs="Times New Roman"/>
                <w:b/>
                <w:sz w:val="28"/>
                <w:szCs w:val="28"/>
              </w:rPr>
              <w:t>Отъезд участников</w:t>
            </w:r>
          </w:p>
        </w:tc>
        <w:tc>
          <w:tcPr>
            <w:tcW w:w="793" w:type="pct"/>
            <w:shd w:val="clear" w:color="auto" w:fill="auto"/>
          </w:tcPr>
          <w:p w:rsidR="001D12B1" w:rsidRPr="001D12B1" w:rsidRDefault="001D12B1" w:rsidP="001D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2B1" w:rsidRPr="001D12B1" w:rsidRDefault="001D12B1" w:rsidP="001D12B1">
      <w:pPr>
        <w:rPr>
          <w:rFonts w:ascii="Times New Roman" w:hAnsi="Times New Roman" w:cs="Times New Roman"/>
          <w:sz w:val="28"/>
          <w:szCs w:val="28"/>
        </w:rPr>
        <w:sectPr w:rsidR="001D12B1" w:rsidRPr="001D12B1" w:rsidSect="001D12B1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934D9" w:rsidRPr="002934D9" w:rsidRDefault="002934D9"/>
    <w:sectPr w:rsidR="002934D9" w:rsidRPr="0029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0E" w:rsidRDefault="0084730E" w:rsidP="00FF2E78">
      <w:pPr>
        <w:spacing w:after="0" w:line="240" w:lineRule="auto"/>
      </w:pPr>
      <w:r>
        <w:separator/>
      </w:r>
    </w:p>
  </w:endnote>
  <w:endnote w:type="continuationSeparator" w:id="0">
    <w:p w:rsidR="0084730E" w:rsidRDefault="0084730E" w:rsidP="00FF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518857"/>
      <w:docPartObj>
        <w:docPartGallery w:val="Page Numbers (Bottom of Page)"/>
        <w:docPartUnique/>
      </w:docPartObj>
    </w:sdtPr>
    <w:sdtEndPr/>
    <w:sdtContent>
      <w:p w:rsidR="001D12B1" w:rsidRDefault="001D12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F8">
          <w:rPr>
            <w:noProof/>
          </w:rPr>
          <w:t>2</w:t>
        </w:r>
        <w:r>
          <w:fldChar w:fldCharType="end"/>
        </w:r>
      </w:p>
    </w:sdtContent>
  </w:sdt>
  <w:p w:rsidR="001D12B1" w:rsidRDefault="001D12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0E" w:rsidRDefault="0084730E" w:rsidP="00FF2E78">
      <w:pPr>
        <w:spacing w:after="0" w:line="240" w:lineRule="auto"/>
      </w:pPr>
      <w:r>
        <w:separator/>
      </w:r>
    </w:p>
  </w:footnote>
  <w:footnote w:type="continuationSeparator" w:id="0">
    <w:p w:rsidR="0084730E" w:rsidRDefault="0084730E" w:rsidP="00FF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1279B"/>
    <w:multiLevelType w:val="hybridMultilevel"/>
    <w:tmpl w:val="5228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4610D"/>
    <w:multiLevelType w:val="hybridMultilevel"/>
    <w:tmpl w:val="E3C0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E"/>
    <w:rsid w:val="000E3F12"/>
    <w:rsid w:val="001419A0"/>
    <w:rsid w:val="001D12B1"/>
    <w:rsid w:val="002934D9"/>
    <w:rsid w:val="00343FAB"/>
    <w:rsid w:val="00672DB6"/>
    <w:rsid w:val="006D1C59"/>
    <w:rsid w:val="0084730E"/>
    <w:rsid w:val="0086009E"/>
    <w:rsid w:val="00881B7E"/>
    <w:rsid w:val="00A730F8"/>
    <w:rsid w:val="00B65C74"/>
    <w:rsid w:val="00E44B9A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99E3-2F21-4857-BCCB-B19EEBFC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E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F2E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2E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2E78"/>
    <w:rPr>
      <w:vertAlign w:val="superscript"/>
    </w:rPr>
  </w:style>
  <w:style w:type="character" w:styleId="a7">
    <w:name w:val="Hyperlink"/>
    <w:basedOn w:val="a0"/>
    <w:uiPriority w:val="99"/>
    <w:unhideWhenUsed/>
    <w:rsid w:val="00B65C74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1D1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A53B-262B-42BF-ABD9-980966C6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dcterms:created xsi:type="dcterms:W3CDTF">2019-06-19T08:36:00Z</dcterms:created>
  <dcterms:modified xsi:type="dcterms:W3CDTF">2019-06-28T07:26:00Z</dcterms:modified>
</cp:coreProperties>
</file>